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527" w:rsidRPr="00FD543F" w:rsidRDefault="00AB19C2" w:rsidP="001F510C">
      <w:pPr>
        <w:pStyle w:val="NormalWeb"/>
        <w:spacing w:before="0" w:beforeAutospacing="0" w:after="0" w:afterAutospacing="0" w:line="276" w:lineRule="auto"/>
        <w:jc w:val="center"/>
        <w:rPr>
          <w:b/>
          <w:sz w:val="32"/>
          <w:szCs w:val="32"/>
          <w:lang w:val="sq-AL"/>
        </w:rPr>
      </w:pPr>
      <w:bookmarkStart w:id="0" w:name="_GoBack"/>
      <w:bookmarkEnd w:id="0"/>
      <w:r w:rsidRPr="00FD543F">
        <w:rPr>
          <w:rFonts w:eastAsia="Trebuchet MS"/>
          <w:b/>
          <w:noProof/>
          <w:color w:val="000000" w:themeColor="text1"/>
          <w:sz w:val="32"/>
          <w:szCs w:val="32"/>
          <w:u w:color="000000"/>
          <w:bdr w:val="nil"/>
        </w:rPr>
        <w:drawing>
          <wp:inline distT="0" distB="0" distL="0" distR="0" wp14:anchorId="66DCCF1A" wp14:editId="400212F4">
            <wp:extent cx="495300" cy="571500"/>
            <wp:effectExtent l="0" t="0" r="0" b="0"/>
            <wp:docPr id="1" name="Picture 1" descr="stem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9C2" w:rsidRPr="00FD543F" w:rsidRDefault="00AB19C2" w:rsidP="001F51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Times New Roman" w:eastAsia="Trebuchet MS" w:hAnsi="Times New Roman" w:cs="Times New Roman"/>
          <w:b/>
          <w:color w:val="000000" w:themeColor="text1"/>
          <w:sz w:val="24"/>
          <w:szCs w:val="24"/>
          <w:u w:color="000000"/>
          <w:bdr w:val="nil"/>
          <w:lang w:val="sq-AL" w:eastAsia="it-IT"/>
        </w:rPr>
      </w:pPr>
      <w:r w:rsidRPr="00FD543F">
        <w:rPr>
          <w:rFonts w:ascii="Times New Roman" w:eastAsia="Trebuchet MS" w:hAnsi="Times New Roman" w:cs="Times New Roman"/>
          <w:b/>
          <w:color w:val="000000" w:themeColor="text1"/>
          <w:sz w:val="24"/>
          <w:szCs w:val="24"/>
          <w:u w:color="000000"/>
          <w:bdr w:val="nil"/>
          <w:lang w:val="sq-AL" w:eastAsia="it-IT"/>
        </w:rPr>
        <w:t>REPUBLIKA E SHQIPËRISË</w:t>
      </w:r>
    </w:p>
    <w:p w:rsidR="004E11A0" w:rsidRPr="00FD543F" w:rsidRDefault="004E11A0" w:rsidP="001F51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Times New Roman" w:eastAsia="Trebuchet MS" w:hAnsi="Times New Roman" w:cs="Times New Roman"/>
          <w:b/>
          <w:color w:val="000000" w:themeColor="text1"/>
          <w:sz w:val="24"/>
          <w:szCs w:val="24"/>
          <w:u w:color="000000"/>
          <w:bdr w:val="nil"/>
          <w:lang w:val="sq-AL" w:eastAsia="it-IT"/>
        </w:rPr>
      </w:pPr>
    </w:p>
    <w:p w:rsidR="00AB19C2" w:rsidRPr="00FD543F" w:rsidRDefault="00AB19C2" w:rsidP="001F51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Times New Roman" w:eastAsia="Trebuchet MS" w:hAnsi="Times New Roman" w:cs="Times New Roman"/>
          <w:b/>
          <w:color w:val="000000" w:themeColor="text1"/>
          <w:sz w:val="24"/>
          <w:szCs w:val="24"/>
          <w:u w:color="000000"/>
          <w:bdr w:val="nil"/>
          <w:lang w:val="sq-AL" w:eastAsia="it-IT"/>
        </w:rPr>
      </w:pPr>
      <w:r w:rsidRPr="00FD543F">
        <w:rPr>
          <w:rFonts w:ascii="Times New Roman" w:eastAsia="Trebuchet MS" w:hAnsi="Times New Roman" w:cs="Times New Roman"/>
          <w:b/>
          <w:color w:val="000000" w:themeColor="text1"/>
          <w:sz w:val="24"/>
          <w:szCs w:val="24"/>
          <w:u w:color="000000"/>
          <w:bdr w:val="nil"/>
          <w:lang w:val="sq-AL" w:eastAsia="it-IT"/>
        </w:rPr>
        <w:t>Kuvendi</w:t>
      </w:r>
    </w:p>
    <w:p w:rsidR="00AB19C2" w:rsidRPr="00FD543F" w:rsidRDefault="00AB19C2" w:rsidP="001F510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199"/>
        </w:tabs>
        <w:spacing w:after="0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u w:color="000000"/>
          <w:bdr w:val="nil"/>
          <w:lang w:val="sq-AL"/>
        </w:rPr>
      </w:pPr>
    </w:p>
    <w:p w:rsidR="00AB19C2" w:rsidRPr="00FD543F" w:rsidRDefault="00AB19C2" w:rsidP="001F510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199"/>
        </w:tabs>
        <w:spacing w:after="0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u w:color="000000"/>
          <w:bdr w:val="nil"/>
          <w:lang w:val="sq-AL"/>
        </w:rPr>
      </w:pPr>
    </w:p>
    <w:p w:rsidR="00AB19C2" w:rsidRPr="00FD543F" w:rsidRDefault="00AB19C2" w:rsidP="001F510C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00"/>
          <w:tab w:val="left" w:pos="660"/>
          <w:tab w:val="left" w:pos="11199"/>
        </w:tabs>
        <w:spacing w:after="0"/>
        <w:jc w:val="center"/>
        <w:outlineLvl w:val="1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sq-AL" w:eastAsia="it-IT"/>
        </w:rPr>
      </w:pPr>
      <w:r w:rsidRPr="00FD543F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u w:color="000000"/>
          <w:bdr w:val="nil"/>
          <w:lang w:val="sq-AL" w:eastAsia="it-IT"/>
        </w:rPr>
        <w:t xml:space="preserve">P R O J E K T L I GJ  </w:t>
      </w:r>
      <w:r w:rsidRPr="00FD543F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vertAlign w:val="superscript"/>
          <w:lang w:val="sq-AL" w:eastAsia="it-IT"/>
        </w:rPr>
        <w:t xml:space="preserve"> </w:t>
      </w:r>
    </w:p>
    <w:p w:rsidR="00AB19C2" w:rsidRPr="00FD543F" w:rsidRDefault="00AB19C2" w:rsidP="001F510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sq-AL" w:eastAsia="it-IT"/>
        </w:rPr>
      </w:pPr>
    </w:p>
    <w:p w:rsidR="00AB19C2" w:rsidRPr="00FD543F" w:rsidRDefault="004E11A0" w:rsidP="001F510C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u w:color="365F91"/>
          <w:bdr w:val="nil"/>
          <w:lang w:val="sq-AL" w:eastAsia="it-IT"/>
        </w:rPr>
      </w:pPr>
      <w:r w:rsidRPr="00FD543F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u w:color="365F91"/>
          <w:bdr w:val="nil"/>
          <w:lang w:val="sq-AL" w:eastAsia="it-IT"/>
        </w:rPr>
        <w:t>Nr. _</w:t>
      </w:r>
      <w:r w:rsidR="00AB19C2" w:rsidRPr="00FD543F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u w:color="365F91"/>
          <w:bdr w:val="nil"/>
          <w:lang w:val="sq-AL" w:eastAsia="it-IT"/>
        </w:rPr>
        <w:t xml:space="preserve">____ , </w:t>
      </w:r>
      <w:r w:rsidRPr="00FD543F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u w:color="365F91"/>
          <w:bdr w:val="nil"/>
          <w:lang w:val="sq-AL" w:eastAsia="it-IT"/>
        </w:rPr>
        <w:t xml:space="preserve"> datë  __</w:t>
      </w:r>
      <w:r w:rsidR="00AB19C2" w:rsidRPr="00FD543F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u w:color="365F91"/>
          <w:bdr w:val="nil"/>
          <w:lang w:val="sq-AL" w:eastAsia="it-IT"/>
        </w:rPr>
        <w:t>_</w:t>
      </w:r>
      <w:r w:rsidRPr="00FD543F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u w:color="365F91"/>
          <w:bdr w:val="nil"/>
          <w:lang w:val="sq-AL" w:eastAsia="it-IT"/>
        </w:rPr>
        <w:t xml:space="preserve"> /</w:t>
      </w:r>
      <w:r w:rsidR="00AB19C2" w:rsidRPr="00FD543F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u w:color="365F91"/>
          <w:bdr w:val="nil"/>
          <w:lang w:val="sq-AL" w:eastAsia="it-IT"/>
        </w:rPr>
        <w:t>___</w:t>
      </w:r>
      <w:r w:rsidR="0000093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u w:color="365F91"/>
          <w:bdr w:val="nil"/>
          <w:lang w:val="sq-AL" w:eastAsia="it-IT"/>
        </w:rPr>
        <w:t>2017</w:t>
      </w:r>
    </w:p>
    <w:p w:rsidR="00AB19C2" w:rsidRPr="00FD543F" w:rsidRDefault="00AB19C2" w:rsidP="001F510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/>
        <w:jc w:val="center"/>
        <w:outlineLvl w:val="0"/>
        <w:rPr>
          <w:rFonts w:ascii="Times New Roman" w:eastAsia="Times New Roman Bold" w:hAnsi="Times New Roman" w:cs="Times New Roman"/>
          <w:b/>
          <w:color w:val="000000" w:themeColor="text1"/>
          <w:kern w:val="36"/>
          <w:sz w:val="24"/>
          <w:szCs w:val="24"/>
          <w:u w:color="000000"/>
          <w:bdr w:val="nil"/>
          <w:lang w:val="sq-AL"/>
        </w:rPr>
      </w:pPr>
    </w:p>
    <w:p w:rsidR="00AB19C2" w:rsidRPr="00FD543F" w:rsidRDefault="00AB19C2" w:rsidP="001F510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/>
        <w:jc w:val="center"/>
        <w:outlineLvl w:val="0"/>
        <w:rPr>
          <w:rFonts w:ascii="Times New Roman" w:eastAsia="Arial Unicode MS" w:hAnsi="Times New Roman" w:cs="Times New Roman"/>
          <w:b/>
          <w:color w:val="000000" w:themeColor="text1"/>
          <w:kern w:val="36"/>
          <w:sz w:val="24"/>
          <w:szCs w:val="24"/>
          <w:u w:color="000000"/>
          <w:bdr w:val="nil"/>
          <w:lang w:val="sq-AL"/>
        </w:rPr>
      </w:pPr>
    </w:p>
    <w:p w:rsidR="00E338E8" w:rsidRPr="00FD543F" w:rsidRDefault="00E338E8" w:rsidP="001F510C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FD543F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PËR </w:t>
      </w:r>
    </w:p>
    <w:p w:rsidR="00AB19C2" w:rsidRPr="00FD543F" w:rsidRDefault="00E1435F" w:rsidP="001F510C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FD543F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PENSIONET E DISA</w:t>
      </w:r>
      <w:r w:rsidR="00E338E8" w:rsidRPr="00FD543F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PROFESIONEVE T</w:t>
      </w:r>
      <w:r w:rsidR="004E11A0" w:rsidRPr="00FD543F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Ë</w:t>
      </w:r>
      <w:r w:rsidR="00E338E8" w:rsidRPr="00FD543F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</w:t>
      </w:r>
      <w:r w:rsidR="009C7D1C" w:rsidRPr="00FD543F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V</w:t>
      </w:r>
      <w:r w:rsidR="004E11A0" w:rsidRPr="00FD543F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Ë</w:t>
      </w:r>
      <w:r w:rsidR="009C7D1C" w:rsidRPr="00FD543F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SHTIRA</w:t>
      </w:r>
      <w:r w:rsidR="00E338E8" w:rsidRPr="00FD543F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T</w:t>
      </w:r>
      <w:r w:rsidR="004E11A0" w:rsidRPr="00FD543F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Ë</w:t>
      </w:r>
      <w:r w:rsidR="00E338E8" w:rsidRPr="00FD543F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ARTIST</w:t>
      </w:r>
      <w:r w:rsidR="004E11A0" w:rsidRPr="00FD543F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Ë</w:t>
      </w:r>
      <w:r w:rsidR="00E338E8" w:rsidRPr="00FD543F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VE</w:t>
      </w:r>
    </w:p>
    <w:p w:rsidR="00204A94" w:rsidRPr="00FD543F" w:rsidRDefault="00204A94" w:rsidP="001F510C">
      <w:pPr>
        <w:pStyle w:val="NormalWeb"/>
        <w:spacing w:before="0" w:beforeAutospacing="0" w:after="0" w:afterAutospacing="0" w:line="276" w:lineRule="auto"/>
        <w:jc w:val="center"/>
        <w:rPr>
          <w:b/>
          <w:lang w:val="sq-AL"/>
        </w:rPr>
      </w:pPr>
    </w:p>
    <w:p w:rsidR="002B525C" w:rsidRPr="00FD543F" w:rsidRDefault="002B525C" w:rsidP="001F510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/>
        <w:outlineLvl w:val="0"/>
        <w:rPr>
          <w:rFonts w:ascii="Times New Roman" w:eastAsia="Arial Unicode MS" w:hAnsi="Times New Roman" w:cs="Times New Roman"/>
          <w:color w:val="000000" w:themeColor="text1"/>
          <w:kern w:val="36"/>
          <w:sz w:val="24"/>
          <w:szCs w:val="24"/>
          <w:u w:color="000000"/>
          <w:bdr w:val="nil"/>
          <w:lang w:val="sq-AL"/>
        </w:rPr>
      </w:pPr>
      <w:r w:rsidRPr="00FD543F">
        <w:rPr>
          <w:rFonts w:ascii="Times New Roman" w:eastAsia="Arial Unicode MS" w:hAnsi="Times New Roman" w:cs="Times New Roman"/>
          <w:color w:val="000000" w:themeColor="text1"/>
          <w:kern w:val="36"/>
          <w:sz w:val="24"/>
          <w:szCs w:val="24"/>
          <w:u w:color="000000"/>
          <w:bdr w:val="nil"/>
          <w:lang w:val="sq-AL"/>
        </w:rPr>
        <w:t>Në mbështetje të neneve 78 dhe 83, pika 1, të Kushtetutës,  me propozimin e Këshillit të Ministrave, Kuvendi i Republikës së Shqipërisë</w:t>
      </w:r>
    </w:p>
    <w:p w:rsidR="00131C60" w:rsidRPr="00FD543F" w:rsidRDefault="00131C60" w:rsidP="001F510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/>
        <w:outlineLvl w:val="0"/>
        <w:rPr>
          <w:rFonts w:ascii="Times New Roman" w:eastAsia="Arial Unicode MS" w:hAnsi="Times New Roman" w:cs="Times New Roman"/>
          <w:b/>
          <w:color w:val="000000" w:themeColor="text1"/>
          <w:kern w:val="36"/>
          <w:sz w:val="24"/>
          <w:szCs w:val="24"/>
          <w:u w:color="000000"/>
          <w:bdr w:val="nil"/>
          <w:lang w:val="sq-AL"/>
        </w:rPr>
      </w:pPr>
    </w:p>
    <w:p w:rsidR="004C2156" w:rsidRPr="00FD543F" w:rsidRDefault="004C2156" w:rsidP="007A0C8B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/>
        <w:outlineLvl w:val="0"/>
        <w:rPr>
          <w:rFonts w:ascii="Times New Roman" w:eastAsia="Arial Unicode MS" w:hAnsi="Times New Roman" w:cs="Times New Roman"/>
          <w:b/>
          <w:color w:val="000000" w:themeColor="text1"/>
          <w:kern w:val="36"/>
          <w:sz w:val="24"/>
          <w:szCs w:val="24"/>
          <w:u w:color="000000"/>
          <w:bdr w:val="nil"/>
          <w:lang w:val="sq-AL"/>
        </w:rPr>
      </w:pPr>
    </w:p>
    <w:p w:rsidR="004C2156" w:rsidRPr="00FD543F" w:rsidRDefault="004C2156" w:rsidP="001F510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/>
        <w:jc w:val="center"/>
        <w:outlineLvl w:val="0"/>
        <w:rPr>
          <w:rFonts w:ascii="Times New Roman" w:eastAsia="Arial Unicode MS" w:hAnsi="Times New Roman" w:cs="Times New Roman"/>
          <w:b/>
          <w:color w:val="000000" w:themeColor="text1"/>
          <w:kern w:val="36"/>
          <w:sz w:val="24"/>
          <w:szCs w:val="24"/>
          <w:u w:color="000000"/>
          <w:bdr w:val="nil"/>
          <w:lang w:val="sq-AL"/>
        </w:rPr>
      </w:pPr>
    </w:p>
    <w:p w:rsidR="002B525C" w:rsidRPr="00FD543F" w:rsidRDefault="002B525C" w:rsidP="001F510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/>
        <w:jc w:val="center"/>
        <w:outlineLvl w:val="0"/>
        <w:rPr>
          <w:rFonts w:ascii="Times New Roman" w:eastAsia="Times New Roman Bold" w:hAnsi="Times New Roman" w:cs="Times New Roman"/>
          <w:b/>
          <w:color w:val="000000" w:themeColor="text1"/>
          <w:kern w:val="36"/>
          <w:sz w:val="24"/>
          <w:szCs w:val="24"/>
          <w:u w:color="000000"/>
          <w:bdr w:val="nil"/>
          <w:lang w:val="sq-AL"/>
        </w:rPr>
      </w:pPr>
      <w:r w:rsidRPr="00FD543F">
        <w:rPr>
          <w:rFonts w:ascii="Times New Roman" w:eastAsia="Arial Unicode MS" w:hAnsi="Times New Roman" w:cs="Times New Roman"/>
          <w:b/>
          <w:color w:val="000000" w:themeColor="text1"/>
          <w:kern w:val="36"/>
          <w:sz w:val="24"/>
          <w:szCs w:val="24"/>
          <w:u w:color="000000"/>
          <w:bdr w:val="nil"/>
          <w:lang w:val="sq-AL"/>
        </w:rPr>
        <w:t>V E N D O S I :</w:t>
      </w:r>
    </w:p>
    <w:p w:rsidR="00B657DB" w:rsidRPr="00FD543F" w:rsidRDefault="00B657DB" w:rsidP="0064738F">
      <w:pPr>
        <w:pStyle w:val="NormalWeb"/>
        <w:spacing w:before="0" w:beforeAutospacing="0" w:after="0" w:afterAutospacing="0" w:line="276" w:lineRule="auto"/>
        <w:rPr>
          <w:b/>
          <w:lang w:val="sq-AL"/>
        </w:rPr>
      </w:pPr>
    </w:p>
    <w:p w:rsidR="004E11A0" w:rsidRPr="00FD543F" w:rsidRDefault="00356DDA" w:rsidP="001F510C">
      <w:pPr>
        <w:pStyle w:val="NormalWeb"/>
        <w:spacing w:before="0" w:beforeAutospacing="0" w:after="0" w:afterAutospacing="0" w:line="276" w:lineRule="auto"/>
        <w:jc w:val="center"/>
        <w:rPr>
          <w:b/>
          <w:lang w:val="sq-AL"/>
        </w:rPr>
      </w:pPr>
      <w:r w:rsidRPr="00FD543F">
        <w:rPr>
          <w:b/>
          <w:lang w:val="sq-AL"/>
        </w:rPr>
        <w:t>Neni 1</w:t>
      </w:r>
    </w:p>
    <w:p w:rsidR="00356DDA" w:rsidRDefault="00356DDA" w:rsidP="001F510C">
      <w:pPr>
        <w:pStyle w:val="NormalWeb"/>
        <w:spacing w:before="0" w:beforeAutospacing="0" w:after="0" w:afterAutospacing="0" w:line="276" w:lineRule="auto"/>
        <w:jc w:val="center"/>
        <w:rPr>
          <w:b/>
          <w:lang w:val="sq-AL"/>
        </w:rPr>
      </w:pPr>
      <w:r w:rsidRPr="00FD543F">
        <w:rPr>
          <w:b/>
          <w:lang w:val="sq-AL"/>
        </w:rPr>
        <w:t>Qëllimi</w:t>
      </w:r>
    </w:p>
    <w:p w:rsidR="0064738F" w:rsidRPr="00FD543F" w:rsidRDefault="0064738F" w:rsidP="001F510C">
      <w:pPr>
        <w:pStyle w:val="NormalWeb"/>
        <w:spacing w:before="0" w:beforeAutospacing="0" w:after="0" w:afterAutospacing="0" w:line="276" w:lineRule="auto"/>
        <w:jc w:val="center"/>
        <w:rPr>
          <w:b/>
          <w:lang w:val="sq-AL"/>
        </w:rPr>
      </w:pPr>
    </w:p>
    <w:p w:rsidR="000F56B3" w:rsidRPr="00FD543F" w:rsidRDefault="0064738F" w:rsidP="0064738F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  <w:lang w:val="sq-AL"/>
        </w:rPr>
      </w:pPr>
      <w:r>
        <w:rPr>
          <w:lang w:val="sq-AL"/>
        </w:rPr>
        <w:t xml:space="preserve">1. </w:t>
      </w:r>
      <w:r w:rsidR="00356DDA" w:rsidRPr="00FD543F">
        <w:rPr>
          <w:lang w:val="sq-AL"/>
        </w:rPr>
        <w:t>Ligji ka për qëllim rregullimi</w:t>
      </w:r>
      <w:r w:rsidR="00B23729" w:rsidRPr="00FD543F">
        <w:rPr>
          <w:lang w:val="sq-AL"/>
        </w:rPr>
        <w:t xml:space="preserve">n e pensioneve të </w:t>
      </w:r>
      <w:r w:rsidR="001F510C">
        <w:rPr>
          <w:lang w:val="sq-AL"/>
        </w:rPr>
        <w:t>disa profesioneve t</w:t>
      </w:r>
      <w:r w:rsidR="001F5197">
        <w:rPr>
          <w:lang w:val="sq-AL"/>
        </w:rPr>
        <w:t>ë</w:t>
      </w:r>
      <w:r w:rsidR="001F510C">
        <w:rPr>
          <w:lang w:val="sq-AL"/>
        </w:rPr>
        <w:t xml:space="preserve"> v</w:t>
      </w:r>
      <w:r w:rsidR="001F5197">
        <w:rPr>
          <w:lang w:val="sq-AL"/>
        </w:rPr>
        <w:t>ë</w:t>
      </w:r>
      <w:r w:rsidR="006C34FD" w:rsidRPr="00FD543F">
        <w:rPr>
          <w:lang w:val="sq-AL"/>
        </w:rPr>
        <w:t xml:space="preserve">shtira </w:t>
      </w:r>
      <w:r w:rsidR="00B23729" w:rsidRPr="00FD543F">
        <w:rPr>
          <w:lang w:val="sq-AL"/>
        </w:rPr>
        <w:t xml:space="preserve">për </w:t>
      </w:r>
      <w:r w:rsidR="00356DDA" w:rsidRPr="00FD543F">
        <w:rPr>
          <w:lang w:val="sq-AL"/>
        </w:rPr>
        <w:t xml:space="preserve">punonjësit </w:t>
      </w:r>
      <w:r w:rsidR="00CC0527" w:rsidRPr="00FD543F">
        <w:rPr>
          <w:lang w:val="sq-AL"/>
        </w:rPr>
        <w:t>artist</w:t>
      </w:r>
      <w:r w:rsidR="003C60EC" w:rsidRPr="00FD543F">
        <w:rPr>
          <w:lang w:val="sq-AL"/>
        </w:rPr>
        <w:t>ë</w:t>
      </w:r>
      <w:r>
        <w:rPr>
          <w:lang w:val="sq-AL"/>
        </w:rPr>
        <w:t xml:space="preserve"> pë shkak se u</w:t>
      </w:r>
      <w:r w:rsidR="009A1EF1" w:rsidRPr="00FD543F">
        <w:rPr>
          <w:color w:val="000000" w:themeColor="text1"/>
          <w:lang w:val="sq-AL"/>
        </w:rPr>
        <w:t xml:space="preserve">shtrimi </w:t>
      </w:r>
      <w:r w:rsidR="001F510C">
        <w:rPr>
          <w:color w:val="000000" w:themeColor="text1"/>
          <w:lang w:val="sq-AL"/>
        </w:rPr>
        <w:t>n</w:t>
      </w:r>
      <w:r w:rsidR="001F5197">
        <w:rPr>
          <w:color w:val="000000" w:themeColor="text1"/>
          <w:lang w:val="sq-AL"/>
        </w:rPr>
        <w:t>ë</w:t>
      </w:r>
      <w:r w:rsidR="001F510C">
        <w:rPr>
          <w:color w:val="000000" w:themeColor="text1"/>
          <w:lang w:val="sq-AL"/>
        </w:rPr>
        <w:t xml:space="preserve"> koh</w:t>
      </w:r>
      <w:r w:rsidR="001F5197">
        <w:rPr>
          <w:color w:val="000000" w:themeColor="text1"/>
          <w:lang w:val="sq-AL"/>
        </w:rPr>
        <w:t>ë</w:t>
      </w:r>
      <w:r w:rsidR="00EE23B5" w:rsidRPr="00FD543F">
        <w:rPr>
          <w:color w:val="000000" w:themeColor="text1"/>
          <w:lang w:val="sq-AL"/>
        </w:rPr>
        <w:t xml:space="preserve"> </w:t>
      </w:r>
      <w:r w:rsidR="001F510C">
        <w:rPr>
          <w:color w:val="000000" w:themeColor="text1"/>
          <w:lang w:val="sq-AL"/>
        </w:rPr>
        <w:t>i veprimtaris</w:t>
      </w:r>
      <w:r w:rsidR="001F5197">
        <w:rPr>
          <w:color w:val="000000" w:themeColor="text1"/>
          <w:lang w:val="sq-AL"/>
        </w:rPr>
        <w:t>ë</w:t>
      </w:r>
      <w:r w:rsidR="001F510C">
        <w:rPr>
          <w:color w:val="000000" w:themeColor="text1"/>
          <w:lang w:val="sq-AL"/>
        </w:rPr>
        <w:t xml:space="preserve"> s</w:t>
      </w:r>
      <w:r w:rsidR="001F5197">
        <w:rPr>
          <w:color w:val="000000" w:themeColor="text1"/>
          <w:lang w:val="sq-AL"/>
        </w:rPr>
        <w:t>ë</w:t>
      </w:r>
      <w:r w:rsidR="009A1EF1" w:rsidRPr="00FD543F">
        <w:rPr>
          <w:color w:val="000000" w:themeColor="text1"/>
          <w:lang w:val="sq-AL"/>
        </w:rPr>
        <w:t xml:space="preserve"> tyre </w:t>
      </w:r>
      <w:r w:rsidR="001F510C">
        <w:rPr>
          <w:color w:val="000000" w:themeColor="text1"/>
          <w:lang w:val="sq-AL"/>
        </w:rPr>
        <w:t>n</w:t>
      </w:r>
      <w:r w:rsidR="001F5197">
        <w:rPr>
          <w:color w:val="000000" w:themeColor="text1"/>
          <w:lang w:val="sq-AL"/>
        </w:rPr>
        <w:t>ë</w:t>
      </w:r>
      <w:r w:rsidR="001F510C">
        <w:rPr>
          <w:color w:val="000000" w:themeColor="text1"/>
          <w:lang w:val="sq-AL"/>
        </w:rPr>
        <w:t xml:space="preserve"> k</w:t>
      </w:r>
      <w:r w:rsidR="001F5197">
        <w:rPr>
          <w:color w:val="000000" w:themeColor="text1"/>
          <w:lang w:val="sq-AL"/>
        </w:rPr>
        <w:t>ë</w:t>
      </w:r>
      <w:r w:rsidR="003113F8" w:rsidRPr="00FD543F">
        <w:rPr>
          <w:color w:val="000000" w:themeColor="text1"/>
          <w:lang w:val="sq-AL"/>
        </w:rPr>
        <w:t xml:space="preserve">to profesione </w:t>
      </w:r>
      <w:r w:rsidR="001F5197">
        <w:rPr>
          <w:color w:val="000000" w:themeColor="text1"/>
          <w:lang w:val="sq-AL"/>
        </w:rPr>
        <w:t>ë</w:t>
      </w:r>
      <w:r w:rsidR="001F510C">
        <w:rPr>
          <w:color w:val="000000" w:themeColor="text1"/>
          <w:lang w:val="sq-AL"/>
        </w:rPr>
        <w:t>sht</w:t>
      </w:r>
      <w:r w:rsidR="001F5197">
        <w:rPr>
          <w:color w:val="000000" w:themeColor="text1"/>
          <w:lang w:val="sq-AL"/>
        </w:rPr>
        <w:t>ë</w:t>
      </w:r>
      <w:r w:rsidR="009A1EF1" w:rsidRPr="00FD543F">
        <w:rPr>
          <w:color w:val="000000" w:themeColor="text1"/>
          <w:lang w:val="sq-AL"/>
        </w:rPr>
        <w:t xml:space="preserve"> i</w:t>
      </w:r>
      <w:r w:rsidR="003113F8" w:rsidRPr="00FD543F">
        <w:rPr>
          <w:color w:val="000000" w:themeColor="text1"/>
          <w:lang w:val="sq-AL"/>
        </w:rPr>
        <w:t xml:space="preserve"> </w:t>
      </w:r>
      <w:r w:rsidR="001F510C">
        <w:rPr>
          <w:color w:val="000000" w:themeColor="text1"/>
          <w:lang w:val="sq-AL"/>
        </w:rPr>
        <w:t>kufizuar</w:t>
      </w:r>
      <w:r>
        <w:rPr>
          <w:color w:val="000000" w:themeColor="text1"/>
          <w:lang w:val="sq-AL"/>
        </w:rPr>
        <w:t>,</w:t>
      </w:r>
      <w:r w:rsidR="001F510C">
        <w:rPr>
          <w:color w:val="000000" w:themeColor="text1"/>
          <w:lang w:val="sq-AL"/>
        </w:rPr>
        <w:t xml:space="preserve"> për shkak t</w:t>
      </w:r>
      <w:r w:rsidR="001F5197">
        <w:rPr>
          <w:color w:val="000000" w:themeColor="text1"/>
          <w:lang w:val="sq-AL"/>
        </w:rPr>
        <w:t>ë</w:t>
      </w:r>
      <w:r w:rsidR="001F510C">
        <w:rPr>
          <w:color w:val="000000" w:themeColor="text1"/>
          <w:lang w:val="sq-AL"/>
        </w:rPr>
        <w:t xml:space="preserve"> </w:t>
      </w:r>
      <w:r>
        <w:rPr>
          <w:color w:val="000000" w:themeColor="text1"/>
          <w:lang w:val="sq-AL"/>
        </w:rPr>
        <w:t>humbjes</w:t>
      </w:r>
      <w:r w:rsidR="001F510C">
        <w:rPr>
          <w:color w:val="000000" w:themeColor="text1"/>
          <w:lang w:val="sq-AL"/>
        </w:rPr>
        <w:t xml:space="preserve"> </w:t>
      </w:r>
      <w:r>
        <w:rPr>
          <w:color w:val="000000" w:themeColor="text1"/>
          <w:lang w:val="sq-AL"/>
        </w:rPr>
        <w:t>së</w:t>
      </w:r>
      <w:r w:rsidR="001F510C">
        <w:rPr>
          <w:color w:val="000000" w:themeColor="text1"/>
          <w:lang w:val="sq-AL"/>
        </w:rPr>
        <w:t xml:space="preserve"> aft</w:t>
      </w:r>
      <w:r w:rsidR="001F5197">
        <w:rPr>
          <w:color w:val="000000" w:themeColor="text1"/>
          <w:lang w:val="sq-AL"/>
        </w:rPr>
        <w:t>ë</w:t>
      </w:r>
      <w:r w:rsidR="003113F8" w:rsidRPr="00FD543F">
        <w:rPr>
          <w:color w:val="000000" w:themeColor="text1"/>
          <w:lang w:val="sq-AL"/>
        </w:rPr>
        <w:t>sive profesionale</w:t>
      </w:r>
      <w:r w:rsidR="00B27576" w:rsidRPr="00FD543F">
        <w:rPr>
          <w:color w:val="000000" w:themeColor="text1"/>
          <w:lang w:val="sq-AL"/>
        </w:rPr>
        <w:t xml:space="preserve">; </w:t>
      </w:r>
      <w:r w:rsidR="001F510C">
        <w:rPr>
          <w:color w:val="000000" w:themeColor="text1"/>
          <w:lang w:val="sq-AL"/>
        </w:rPr>
        <w:t>d</w:t>
      </w:r>
      <w:r w:rsidR="001F5197">
        <w:rPr>
          <w:color w:val="000000" w:themeColor="text1"/>
          <w:lang w:val="sq-AL"/>
        </w:rPr>
        <w:t>ë</w:t>
      </w:r>
      <w:r>
        <w:rPr>
          <w:color w:val="000000" w:themeColor="text1"/>
          <w:lang w:val="sq-AL"/>
        </w:rPr>
        <w:t>mtimeve</w:t>
      </w:r>
      <w:r w:rsidR="00B23B55">
        <w:rPr>
          <w:color w:val="000000" w:themeColor="text1"/>
          <w:lang w:val="sq-AL"/>
        </w:rPr>
        <w:t xml:space="preserve"> fizike sh</w:t>
      </w:r>
      <w:r w:rsidR="001F5197">
        <w:rPr>
          <w:color w:val="000000" w:themeColor="text1"/>
          <w:lang w:val="sq-AL"/>
        </w:rPr>
        <w:t>ë</w:t>
      </w:r>
      <w:r w:rsidR="00B23B55">
        <w:rPr>
          <w:color w:val="000000" w:themeColor="text1"/>
          <w:lang w:val="sq-AL"/>
        </w:rPr>
        <w:t>ndet</w:t>
      </w:r>
      <w:r w:rsidR="001F5197">
        <w:rPr>
          <w:color w:val="000000" w:themeColor="text1"/>
          <w:lang w:val="sq-AL"/>
        </w:rPr>
        <w:t>ë</w:t>
      </w:r>
      <w:r w:rsidR="009A1EF1" w:rsidRPr="00FD543F">
        <w:rPr>
          <w:color w:val="000000" w:themeColor="text1"/>
          <w:lang w:val="sq-AL"/>
        </w:rPr>
        <w:t>sore</w:t>
      </w:r>
      <w:r w:rsidR="00EE23B5" w:rsidRPr="00FD543F">
        <w:rPr>
          <w:color w:val="000000" w:themeColor="text1"/>
          <w:lang w:val="sq-AL"/>
        </w:rPr>
        <w:t xml:space="preserve"> </w:t>
      </w:r>
      <w:r w:rsidR="000A5D83" w:rsidRPr="00FD543F">
        <w:rPr>
          <w:color w:val="000000" w:themeColor="text1"/>
          <w:lang w:val="sq-AL"/>
        </w:rPr>
        <w:t>p</w:t>
      </w:r>
      <w:r w:rsidR="00EE23B5" w:rsidRPr="00FD543F">
        <w:rPr>
          <w:color w:val="000000" w:themeColor="text1"/>
          <w:lang w:val="sq-AL"/>
        </w:rPr>
        <w:t xml:space="preserve">ara se të arrijnë moshën e </w:t>
      </w:r>
      <w:r w:rsidR="003113F8" w:rsidRPr="00FD543F">
        <w:rPr>
          <w:color w:val="000000" w:themeColor="text1"/>
          <w:lang w:val="sq-AL"/>
        </w:rPr>
        <w:t>caktuar për d</w:t>
      </w:r>
      <w:r w:rsidR="000F56B3" w:rsidRPr="00FD543F">
        <w:rPr>
          <w:color w:val="000000" w:themeColor="text1"/>
          <w:lang w:val="sq-AL"/>
        </w:rPr>
        <w:t>hënie</w:t>
      </w:r>
      <w:r w:rsidR="00B23B55">
        <w:rPr>
          <w:color w:val="000000" w:themeColor="text1"/>
          <w:lang w:val="sq-AL"/>
        </w:rPr>
        <w:t>n e pensionit të pleqërisë; koh</w:t>
      </w:r>
      <w:r w:rsidR="001F5197">
        <w:rPr>
          <w:color w:val="000000" w:themeColor="text1"/>
          <w:lang w:val="sq-AL"/>
        </w:rPr>
        <w:t>ë</w:t>
      </w:r>
      <w:r w:rsidR="00B23B55">
        <w:rPr>
          <w:color w:val="000000" w:themeColor="text1"/>
          <w:lang w:val="sq-AL"/>
        </w:rPr>
        <w:t>zgjatjes s</w:t>
      </w:r>
      <w:r w:rsidR="001F5197">
        <w:rPr>
          <w:color w:val="000000" w:themeColor="text1"/>
          <w:lang w:val="sq-AL"/>
        </w:rPr>
        <w:t>ë</w:t>
      </w:r>
      <w:r w:rsidR="00B23B55">
        <w:rPr>
          <w:color w:val="000000" w:themeColor="text1"/>
          <w:lang w:val="sq-AL"/>
        </w:rPr>
        <w:t xml:space="preserve"> kufizuar t</w:t>
      </w:r>
      <w:r w:rsidR="001F5197">
        <w:rPr>
          <w:color w:val="000000" w:themeColor="text1"/>
          <w:lang w:val="sq-AL"/>
        </w:rPr>
        <w:t>ë</w:t>
      </w:r>
      <w:r w:rsidR="00B23B55">
        <w:rPr>
          <w:color w:val="000000" w:themeColor="text1"/>
          <w:lang w:val="sq-AL"/>
        </w:rPr>
        <w:t xml:space="preserve"> karrier</w:t>
      </w:r>
      <w:r w:rsidR="001F5197">
        <w:rPr>
          <w:color w:val="000000" w:themeColor="text1"/>
          <w:lang w:val="sq-AL"/>
        </w:rPr>
        <w:t>ë</w:t>
      </w:r>
      <w:r w:rsidR="00B23B55">
        <w:rPr>
          <w:color w:val="000000" w:themeColor="text1"/>
          <w:lang w:val="sq-AL"/>
        </w:rPr>
        <w:t>s n</w:t>
      </w:r>
      <w:r w:rsidR="001F5197">
        <w:rPr>
          <w:color w:val="000000" w:themeColor="text1"/>
          <w:lang w:val="sq-AL"/>
        </w:rPr>
        <w:t>ë</w:t>
      </w:r>
      <w:r w:rsidR="00B23B55">
        <w:rPr>
          <w:color w:val="000000" w:themeColor="text1"/>
          <w:lang w:val="sq-AL"/>
        </w:rPr>
        <w:t xml:space="preserve"> k</w:t>
      </w:r>
      <w:r w:rsidR="001F5197">
        <w:rPr>
          <w:color w:val="000000" w:themeColor="text1"/>
          <w:lang w:val="sq-AL"/>
        </w:rPr>
        <w:t>ë</w:t>
      </w:r>
      <w:r w:rsidR="000F56B3" w:rsidRPr="00FD543F">
        <w:rPr>
          <w:color w:val="000000" w:themeColor="text1"/>
          <w:lang w:val="sq-AL"/>
        </w:rPr>
        <w:t>to profesione.</w:t>
      </w:r>
      <w:r w:rsidR="003113F8" w:rsidRPr="00FD543F">
        <w:rPr>
          <w:color w:val="000000" w:themeColor="text1"/>
          <w:lang w:val="sq-AL"/>
        </w:rPr>
        <w:t xml:space="preserve"> </w:t>
      </w:r>
    </w:p>
    <w:p w:rsidR="00356DDA" w:rsidRPr="00FD543F" w:rsidRDefault="0064738F" w:rsidP="0064738F">
      <w:pPr>
        <w:pStyle w:val="NormalWeb"/>
        <w:spacing w:before="0" w:beforeAutospacing="0" w:after="0" w:afterAutospacing="0" w:line="276" w:lineRule="auto"/>
        <w:jc w:val="both"/>
        <w:rPr>
          <w:lang w:val="sq-AL"/>
        </w:rPr>
      </w:pPr>
      <w:r>
        <w:rPr>
          <w:color w:val="000000" w:themeColor="text1"/>
          <w:lang w:val="sq-AL"/>
        </w:rPr>
        <w:t xml:space="preserve">2. </w:t>
      </w:r>
      <w:r w:rsidR="00B23B55">
        <w:rPr>
          <w:color w:val="000000" w:themeColor="text1"/>
          <w:lang w:val="sq-AL"/>
        </w:rPr>
        <w:t>P</w:t>
      </w:r>
      <w:r w:rsidR="001F5197">
        <w:rPr>
          <w:color w:val="000000" w:themeColor="text1"/>
          <w:lang w:val="sq-AL"/>
        </w:rPr>
        <w:t>ë</w:t>
      </w:r>
      <w:r w:rsidR="00233BD9">
        <w:rPr>
          <w:color w:val="000000" w:themeColor="text1"/>
          <w:lang w:val="sq-AL"/>
        </w:rPr>
        <w:t>rfitojnë nga zbatimi i k</w:t>
      </w:r>
      <w:r w:rsidR="001F5197">
        <w:rPr>
          <w:color w:val="000000" w:themeColor="text1"/>
          <w:lang w:val="sq-AL"/>
        </w:rPr>
        <w:t>ë</w:t>
      </w:r>
      <w:r w:rsidR="00B23B55">
        <w:rPr>
          <w:color w:val="000000" w:themeColor="text1"/>
          <w:lang w:val="sq-AL"/>
        </w:rPr>
        <w:t>tij ligji punonj</w:t>
      </w:r>
      <w:r w:rsidR="001F5197">
        <w:rPr>
          <w:color w:val="000000" w:themeColor="text1"/>
          <w:lang w:val="sq-AL"/>
        </w:rPr>
        <w:t>ë</w:t>
      </w:r>
      <w:r w:rsidR="00B23B55">
        <w:rPr>
          <w:color w:val="000000" w:themeColor="text1"/>
          <w:lang w:val="sq-AL"/>
        </w:rPr>
        <w:t>sit artist</w:t>
      </w:r>
      <w:r w:rsidR="001F5197">
        <w:rPr>
          <w:color w:val="000000" w:themeColor="text1"/>
          <w:lang w:val="sq-AL"/>
        </w:rPr>
        <w:t>ë</w:t>
      </w:r>
      <w:r>
        <w:rPr>
          <w:color w:val="000000" w:themeColor="text1"/>
          <w:lang w:val="sq-AL"/>
        </w:rPr>
        <w:t>,</w:t>
      </w:r>
      <w:r w:rsidR="00B23B55">
        <w:rPr>
          <w:color w:val="000000" w:themeColor="text1"/>
          <w:lang w:val="sq-AL"/>
        </w:rPr>
        <w:t xml:space="preserve"> q</w:t>
      </w:r>
      <w:r w:rsidR="001F5197">
        <w:rPr>
          <w:color w:val="000000" w:themeColor="text1"/>
          <w:lang w:val="sq-AL"/>
        </w:rPr>
        <w:t>ë</w:t>
      </w:r>
      <w:r w:rsidR="003113F8" w:rsidRPr="00FD543F">
        <w:rPr>
          <w:color w:val="000000" w:themeColor="text1"/>
          <w:lang w:val="sq-AL"/>
        </w:rPr>
        <w:t xml:space="preserve"> </w:t>
      </w:r>
      <w:r w:rsidR="00356DDA" w:rsidRPr="00FD543F">
        <w:rPr>
          <w:color w:val="000000" w:themeColor="text1"/>
          <w:lang w:val="sq-AL"/>
        </w:rPr>
        <w:t>kanë punuar në</w:t>
      </w:r>
      <w:r w:rsidR="00B23729" w:rsidRPr="00FD543F">
        <w:rPr>
          <w:color w:val="000000" w:themeColor="text1"/>
          <w:lang w:val="sq-AL"/>
        </w:rPr>
        <w:t xml:space="preserve"> institucionet e artit dhe kultur</w:t>
      </w:r>
      <w:r w:rsidR="003C60EC" w:rsidRPr="00FD543F">
        <w:rPr>
          <w:color w:val="000000" w:themeColor="text1"/>
          <w:lang w:val="sq-AL"/>
        </w:rPr>
        <w:t>ë</w:t>
      </w:r>
      <w:r w:rsidR="00B23729" w:rsidRPr="00FD543F">
        <w:rPr>
          <w:color w:val="000000" w:themeColor="text1"/>
          <w:lang w:val="sq-AL"/>
        </w:rPr>
        <w:t>s</w:t>
      </w:r>
      <w:r w:rsidR="00356DDA" w:rsidRPr="00FD543F">
        <w:rPr>
          <w:color w:val="000000" w:themeColor="text1"/>
          <w:lang w:val="sq-AL"/>
        </w:rPr>
        <w:t xml:space="preserve"> </w:t>
      </w:r>
      <w:r w:rsidR="00B23729" w:rsidRPr="00FD543F">
        <w:rPr>
          <w:color w:val="000000" w:themeColor="text1"/>
          <w:lang w:val="sq-AL"/>
        </w:rPr>
        <w:t>n</w:t>
      </w:r>
      <w:r w:rsidR="003C60EC" w:rsidRPr="00FD543F">
        <w:rPr>
          <w:color w:val="000000" w:themeColor="text1"/>
          <w:lang w:val="sq-AL"/>
        </w:rPr>
        <w:t>ë</w:t>
      </w:r>
      <w:r w:rsidR="00B23729" w:rsidRPr="00FD543F">
        <w:rPr>
          <w:color w:val="000000" w:themeColor="text1"/>
          <w:lang w:val="sq-AL"/>
        </w:rPr>
        <w:t xml:space="preserve"> var</w:t>
      </w:r>
      <w:r w:rsidR="003C60EC" w:rsidRPr="00FD543F">
        <w:rPr>
          <w:color w:val="000000" w:themeColor="text1"/>
          <w:lang w:val="sq-AL"/>
        </w:rPr>
        <w:t>ë</w:t>
      </w:r>
      <w:r w:rsidR="00B23729" w:rsidRPr="00FD543F">
        <w:rPr>
          <w:color w:val="000000" w:themeColor="text1"/>
          <w:lang w:val="sq-AL"/>
        </w:rPr>
        <w:t>si t</w:t>
      </w:r>
      <w:r w:rsidR="003C60EC" w:rsidRPr="00FD543F">
        <w:rPr>
          <w:color w:val="000000" w:themeColor="text1"/>
          <w:lang w:val="sq-AL"/>
        </w:rPr>
        <w:t>ë</w:t>
      </w:r>
      <w:r w:rsidR="00B23729" w:rsidRPr="00FD543F">
        <w:rPr>
          <w:color w:val="000000" w:themeColor="text1"/>
          <w:lang w:val="sq-AL"/>
        </w:rPr>
        <w:t xml:space="preserve"> Ministris</w:t>
      </w:r>
      <w:r w:rsidR="003C60EC" w:rsidRPr="00FD543F">
        <w:rPr>
          <w:color w:val="000000" w:themeColor="text1"/>
          <w:lang w:val="sq-AL"/>
        </w:rPr>
        <w:t>ë</w:t>
      </w:r>
      <w:r w:rsidR="00B23729" w:rsidRPr="00FD543F">
        <w:rPr>
          <w:color w:val="000000" w:themeColor="text1"/>
          <w:lang w:val="sq-AL"/>
        </w:rPr>
        <w:t xml:space="preserve"> s</w:t>
      </w:r>
      <w:r w:rsidR="003C60EC" w:rsidRPr="00FD543F">
        <w:rPr>
          <w:color w:val="000000" w:themeColor="text1"/>
          <w:lang w:val="sq-AL"/>
        </w:rPr>
        <w:t>ë</w:t>
      </w:r>
      <w:r w:rsidR="00B23729" w:rsidRPr="00FD543F">
        <w:rPr>
          <w:color w:val="000000" w:themeColor="text1"/>
          <w:lang w:val="sq-AL"/>
        </w:rPr>
        <w:t xml:space="preserve"> Kultur</w:t>
      </w:r>
      <w:r w:rsidR="003C60EC" w:rsidRPr="00FD543F">
        <w:rPr>
          <w:color w:val="000000" w:themeColor="text1"/>
          <w:lang w:val="sq-AL"/>
        </w:rPr>
        <w:t>ë</w:t>
      </w:r>
      <w:r w:rsidR="00B23729" w:rsidRPr="00FD543F">
        <w:rPr>
          <w:color w:val="000000" w:themeColor="text1"/>
          <w:lang w:val="sq-AL"/>
        </w:rPr>
        <w:t xml:space="preserve">s, </w:t>
      </w:r>
      <w:r w:rsidR="00CF34FD" w:rsidRPr="00FD543F">
        <w:rPr>
          <w:lang w:val="sq-AL"/>
        </w:rPr>
        <w:t xml:space="preserve">dhe ministrive </w:t>
      </w:r>
      <w:r w:rsidR="003C60EC" w:rsidRPr="00FD543F">
        <w:rPr>
          <w:lang w:val="sq-AL"/>
        </w:rPr>
        <w:t>e i</w:t>
      </w:r>
      <w:r w:rsidR="00CF34FD" w:rsidRPr="00FD543F">
        <w:rPr>
          <w:lang w:val="sq-AL"/>
        </w:rPr>
        <w:t>nstitucioneve t</w:t>
      </w:r>
      <w:r w:rsidR="003C60EC" w:rsidRPr="00FD543F">
        <w:rPr>
          <w:lang w:val="sq-AL"/>
        </w:rPr>
        <w:t>ë</w:t>
      </w:r>
      <w:r w:rsidR="00CF34FD" w:rsidRPr="00FD543F">
        <w:rPr>
          <w:lang w:val="sq-AL"/>
        </w:rPr>
        <w:t xml:space="preserve"> tjera q</w:t>
      </w:r>
      <w:r w:rsidR="003C60EC" w:rsidRPr="00FD543F">
        <w:rPr>
          <w:lang w:val="sq-AL"/>
        </w:rPr>
        <w:t>ë</w:t>
      </w:r>
      <w:r w:rsidR="00CF34FD" w:rsidRPr="00FD543F">
        <w:rPr>
          <w:lang w:val="sq-AL"/>
        </w:rPr>
        <w:t xml:space="preserve">ndrore, </w:t>
      </w:r>
      <w:r w:rsidR="00B23729" w:rsidRPr="00FD543F">
        <w:rPr>
          <w:lang w:val="sq-AL"/>
        </w:rPr>
        <w:t>nj</w:t>
      </w:r>
      <w:r w:rsidR="003C60EC" w:rsidRPr="00FD543F">
        <w:rPr>
          <w:lang w:val="sq-AL"/>
        </w:rPr>
        <w:t>ë</w:t>
      </w:r>
      <w:r w:rsidR="00B23729" w:rsidRPr="00FD543F">
        <w:rPr>
          <w:lang w:val="sq-AL"/>
        </w:rPr>
        <w:t>sive t</w:t>
      </w:r>
      <w:r w:rsidR="003C60EC" w:rsidRPr="00FD543F">
        <w:rPr>
          <w:lang w:val="sq-AL"/>
        </w:rPr>
        <w:t>ë</w:t>
      </w:r>
      <w:r w:rsidR="00B23729" w:rsidRPr="00FD543F">
        <w:rPr>
          <w:lang w:val="sq-AL"/>
        </w:rPr>
        <w:t xml:space="preserve"> qeverisjes vendore, n</w:t>
      </w:r>
      <w:r w:rsidR="003C60EC" w:rsidRPr="00FD543F">
        <w:rPr>
          <w:lang w:val="sq-AL"/>
        </w:rPr>
        <w:t>ë</w:t>
      </w:r>
      <w:r w:rsidR="00B23729" w:rsidRPr="00FD543F">
        <w:rPr>
          <w:lang w:val="sq-AL"/>
        </w:rPr>
        <w:t xml:space="preserve"> institucionet private t</w:t>
      </w:r>
      <w:r w:rsidR="003C60EC" w:rsidRPr="00FD543F">
        <w:rPr>
          <w:lang w:val="sq-AL"/>
        </w:rPr>
        <w:t>ë</w:t>
      </w:r>
      <w:r w:rsidR="00B23729" w:rsidRPr="00FD543F">
        <w:rPr>
          <w:lang w:val="sq-AL"/>
        </w:rPr>
        <w:t xml:space="preserve"> artit dhe </w:t>
      </w:r>
      <w:r w:rsidR="00CC0527" w:rsidRPr="00FD543F">
        <w:rPr>
          <w:lang w:val="sq-AL"/>
        </w:rPr>
        <w:t>k</w:t>
      </w:r>
      <w:r w:rsidR="00B23729" w:rsidRPr="00FD543F">
        <w:rPr>
          <w:lang w:val="sq-AL"/>
        </w:rPr>
        <w:t>ultur</w:t>
      </w:r>
      <w:r w:rsidR="003C60EC" w:rsidRPr="00FD543F">
        <w:rPr>
          <w:lang w:val="sq-AL"/>
        </w:rPr>
        <w:t>ë</w:t>
      </w:r>
      <w:r w:rsidR="00B23729" w:rsidRPr="00FD543F">
        <w:rPr>
          <w:lang w:val="sq-AL"/>
        </w:rPr>
        <w:t xml:space="preserve">s, mediat publike dhe private, </w:t>
      </w:r>
      <w:r w:rsidR="003113F8" w:rsidRPr="00FD543F">
        <w:rPr>
          <w:lang w:val="sq-AL"/>
        </w:rPr>
        <w:t>organizata</w:t>
      </w:r>
      <w:r w:rsidR="00B23729" w:rsidRPr="00FD543F">
        <w:rPr>
          <w:lang w:val="sq-AL"/>
        </w:rPr>
        <w:t xml:space="preserve"> private t</w:t>
      </w:r>
      <w:r w:rsidR="003C60EC" w:rsidRPr="00FD543F">
        <w:rPr>
          <w:lang w:val="sq-AL"/>
        </w:rPr>
        <w:t>ë</w:t>
      </w:r>
      <w:r w:rsidR="00B23729" w:rsidRPr="00FD543F">
        <w:rPr>
          <w:lang w:val="sq-AL"/>
        </w:rPr>
        <w:t xml:space="preserve"> licensuara me objekt aktivitetin artistik dhe kulturor, </w:t>
      </w:r>
      <w:r w:rsidR="00CC0527" w:rsidRPr="00FD543F">
        <w:rPr>
          <w:lang w:val="sq-AL"/>
        </w:rPr>
        <w:t>t</w:t>
      </w:r>
      <w:r w:rsidR="003C60EC" w:rsidRPr="00FD543F">
        <w:rPr>
          <w:lang w:val="sq-AL"/>
        </w:rPr>
        <w:t>ë</w:t>
      </w:r>
      <w:r w:rsidR="00CC0527" w:rsidRPr="00FD543F">
        <w:rPr>
          <w:lang w:val="sq-AL"/>
        </w:rPr>
        <w:t xml:space="preserve"> vet</w:t>
      </w:r>
      <w:r w:rsidR="001F5197">
        <w:rPr>
          <w:lang w:val="sq-AL"/>
        </w:rPr>
        <w:t>ë</w:t>
      </w:r>
      <w:r w:rsidR="00CC0527" w:rsidRPr="00FD543F">
        <w:rPr>
          <w:lang w:val="sq-AL"/>
        </w:rPr>
        <w:t>pun</w:t>
      </w:r>
      <w:r w:rsidR="003C60EC" w:rsidRPr="00FD543F">
        <w:rPr>
          <w:lang w:val="sq-AL"/>
        </w:rPr>
        <w:t>ë</w:t>
      </w:r>
      <w:r w:rsidR="00CC0527" w:rsidRPr="00FD543F">
        <w:rPr>
          <w:lang w:val="sq-AL"/>
        </w:rPr>
        <w:t xml:space="preserve">suarit, </w:t>
      </w:r>
      <w:r w:rsidR="00356DDA" w:rsidRPr="00FD543F">
        <w:rPr>
          <w:lang w:val="sq-AL"/>
        </w:rPr>
        <w:t xml:space="preserve">me moshë, vjetërsi të përgjithshme dhe vjetërsi pune </w:t>
      </w:r>
      <w:r w:rsidR="00B23B55">
        <w:rPr>
          <w:lang w:val="sq-AL"/>
        </w:rPr>
        <w:t>t</w:t>
      </w:r>
      <w:r>
        <w:rPr>
          <w:lang w:val="sq-AL"/>
        </w:rPr>
        <w:t>ë</w:t>
      </w:r>
      <w:r w:rsidR="00B23B55">
        <w:rPr>
          <w:lang w:val="sq-AL"/>
        </w:rPr>
        <w:t xml:space="preserve"> ndyshme nga skema e p</w:t>
      </w:r>
      <w:r w:rsidR="001F5197">
        <w:rPr>
          <w:lang w:val="sq-AL"/>
        </w:rPr>
        <w:t>ë</w:t>
      </w:r>
      <w:r w:rsidR="00B23B55">
        <w:rPr>
          <w:lang w:val="sq-AL"/>
        </w:rPr>
        <w:t>rgjithshme e p</w:t>
      </w:r>
      <w:r w:rsidR="001F5197">
        <w:rPr>
          <w:lang w:val="sq-AL"/>
        </w:rPr>
        <w:t>ë</w:t>
      </w:r>
      <w:r w:rsidR="00EE23B5" w:rsidRPr="00FD543F">
        <w:rPr>
          <w:lang w:val="sq-AL"/>
        </w:rPr>
        <w:t xml:space="preserve">rcaktuar </w:t>
      </w:r>
      <w:r w:rsidR="00356DDA" w:rsidRPr="00FD543F">
        <w:rPr>
          <w:lang w:val="sq-AL"/>
        </w:rPr>
        <w:t>në ligjin nr. 7703, datë 11.5.1993, "Për sigurimet shoqërore në Republikën e Shqi</w:t>
      </w:r>
      <w:r w:rsidR="00450DEF" w:rsidRPr="00FD543F">
        <w:rPr>
          <w:lang w:val="sq-AL"/>
        </w:rPr>
        <w:t>përisë", i</w:t>
      </w:r>
      <w:r w:rsidR="00356DDA" w:rsidRPr="00FD543F">
        <w:rPr>
          <w:lang w:val="sq-AL"/>
        </w:rPr>
        <w:t xml:space="preserve"> ndryshuar.</w:t>
      </w:r>
    </w:p>
    <w:p w:rsidR="004C2156" w:rsidRPr="00FD543F" w:rsidRDefault="004C2156" w:rsidP="001F510C">
      <w:pPr>
        <w:pStyle w:val="NormalWeb"/>
        <w:spacing w:before="0" w:beforeAutospacing="0" w:after="0" w:afterAutospacing="0" w:line="276" w:lineRule="auto"/>
        <w:jc w:val="center"/>
        <w:rPr>
          <w:b/>
          <w:lang w:val="sq-AL"/>
        </w:rPr>
      </w:pPr>
    </w:p>
    <w:p w:rsidR="004C2156" w:rsidRPr="00FD543F" w:rsidRDefault="004C2156" w:rsidP="001F510C">
      <w:pPr>
        <w:pStyle w:val="NormalWeb"/>
        <w:spacing w:before="0" w:beforeAutospacing="0" w:after="0" w:afterAutospacing="0" w:line="276" w:lineRule="auto"/>
        <w:jc w:val="center"/>
        <w:rPr>
          <w:b/>
          <w:lang w:val="sq-AL"/>
        </w:rPr>
      </w:pPr>
    </w:p>
    <w:p w:rsidR="004E11A0" w:rsidRPr="00FD543F" w:rsidRDefault="00874497" w:rsidP="001F510C">
      <w:pPr>
        <w:pStyle w:val="NormalWeb"/>
        <w:spacing w:before="0" w:beforeAutospacing="0" w:after="0" w:afterAutospacing="0" w:line="276" w:lineRule="auto"/>
        <w:jc w:val="center"/>
        <w:rPr>
          <w:b/>
          <w:lang w:val="sq-AL"/>
        </w:rPr>
      </w:pPr>
      <w:r w:rsidRPr="00FD543F">
        <w:rPr>
          <w:b/>
          <w:lang w:val="sq-AL"/>
        </w:rPr>
        <w:t>N</w:t>
      </w:r>
      <w:r w:rsidR="00860685" w:rsidRPr="00FD543F">
        <w:rPr>
          <w:b/>
          <w:lang w:val="sq-AL"/>
        </w:rPr>
        <w:t>eni 2</w:t>
      </w:r>
    </w:p>
    <w:p w:rsidR="00860685" w:rsidRPr="00FD543F" w:rsidRDefault="00874497" w:rsidP="001F510C">
      <w:pPr>
        <w:pStyle w:val="NormalWeb"/>
        <w:spacing w:before="0" w:beforeAutospacing="0" w:after="0" w:afterAutospacing="0" w:line="276" w:lineRule="auto"/>
        <w:jc w:val="center"/>
        <w:rPr>
          <w:b/>
          <w:lang w:val="sq-AL"/>
        </w:rPr>
      </w:pPr>
      <w:r w:rsidRPr="00FD543F">
        <w:rPr>
          <w:b/>
          <w:lang w:val="sq-AL"/>
        </w:rPr>
        <w:t>S</w:t>
      </w:r>
      <w:r w:rsidR="00860685" w:rsidRPr="00FD543F">
        <w:rPr>
          <w:b/>
          <w:lang w:val="sq-AL"/>
        </w:rPr>
        <w:t xml:space="preserve">ubjektet </w:t>
      </w:r>
      <w:r w:rsidR="003C60EC" w:rsidRPr="00FD543F">
        <w:rPr>
          <w:b/>
          <w:lang w:val="sq-AL"/>
        </w:rPr>
        <w:t>përfituese</w:t>
      </w:r>
    </w:p>
    <w:p w:rsidR="001D2EA2" w:rsidRPr="00FD543F" w:rsidRDefault="001D2EA2" w:rsidP="001F510C">
      <w:pPr>
        <w:pStyle w:val="NormalWeb"/>
        <w:spacing w:before="0" w:beforeAutospacing="0" w:after="0" w:afterAutospacing="0" w:line="276" w:lineRule="auto"/>
        <w:rPr>
          <w:lang w:val="sq-AL"/>
        </w:rPr>
      </w:pPr>
    </w:p>
    <w:p w:rsidR="00CC4F85" w:rsidRPr="00FD543F" w:rsidRDefault="001D2EA2" w:rsidP="001F510C">
      <w:pPr>
        <w:pStyle w:val="NormalWeb"/>
        <w:spacing w:before="0" w:beforeAutospacing="0" w:after="0" w:afterAutospacing="0" w:line="276" w:lineRule="auto"/>
        <w:rPr>
          <w:lang w:val="sq-AL"/>
        </w:rPr>
      </w:pPr>
      <w:r w:rsidRPr="00FD543F">
        <w:rPr>
          <w:lang w:val="sq-AL"/>
        </w:rPr>
        <w:t xml:space="preserve">1. Në kuptim të këtij ligji </w:t>
      </w:r>
      <w:r w:rsidR="00D53C8A" w:rsidRPr="00FD543F">
        <w:rPr>
          <w:lang w:val="sq-AL"/>
        </w:rPr>
        <w:t>punonjës artistë</w:t>
      </w:r>
      <w:r w:rsidR="00C20305" w:rsidRPr="00FD543F">
        <w:rPr>
          <w:lang w:val="sq-AL"/>
        </w:rPr>
        <w:t xml:space="preserve"> </w:t>
      </w:r>
      <w:r w:rsidRPr="00FD543F">
        <w:rPr>
          <w:lang w:val="sq-AL"/>
        </w:rPr>
        <w:t>janë:</w:t>
      </w:r>
    </w:p>
    <w:p w:rsidR="00411998" w:rsidRPr="00FD543F" w:rsidRDefault="00411998" w:rsidP="001F510C">
      <w:pPr>
        <w:pStyle w:val="NormalWeb"/>
        <w:spacing w:before="0" w:beforeAutospacing="0" w:after="0" w:afterAutospacing="0" w:line="276" w:lineRule="auto"/>
        <w:ind w:left="360"/>
        <w:rPr>
          <w:lang w:val="sq-AL"/>
        </w:rPr>
      </w:pPr>
    </w:p>
    <w:p w:rsidR="007C614A" w:rsidRPr="00FD543F" w:rsidRDefault="007C614A" w:rsidP="001F510C">
      <w:pPr>
        <w:pStyle w:val="NormalWeb"/>
        <w:spacing w:before="0" w:beforeAutospacing="0" w:after="0" w:afterAutospacing="0" w:line="276" w:lineRule="auto"/>
        <w:jc w:val="both"/>
        <w:rPr>
          <w:lang w:val="sq-AL"/>
        </w:rPr>
      </w:pPr>
      <w:r w:rsidRPr="00FD543F">
        <w:rPr>
          <w:lang w:val="sq-AL"/>
        </w:rPr>
        <w:t>a. Artistë të baletit;</w:t>
      </w:r>
    </w:p>
    <w:p w:rsidR="007C614A" w:rsidRPr="00FD543F" w:rsidRDefault="007C614A" w:rsidP="001F510C">
      <w:pPr>
        <w:pStyle w:val="NormalWeb"/>
        <w:spacing w:line="276" w:lineRule="auto"/>
        <w:jc w:val="both"/>
        <w:rPr>
          <w:lang w:val="sq-AL"/>
        </w:rPr>
      </w:pPr>
      <w:r w:rsidRPr="00FD543F">
        <w:rPr>
          <w:lang w:val="sq-AL"/>
        </w:rPr>
        <w:t>b. Akrobatë të cirkut;</w:t>
      </w:r>
    </w:p>
    <w:p w:rsidR="007C614A" w:rsidRPr="00FD543F" w:rsidRDefault="007C614A" w:rsidP="001F510C">
      <w:pPr>
        <w:pStyle w:val="NormalWeb"/>
        <w:spacing w:line="276" w:lineRule="auto"/>
        <w:jc w:val="both"/>
        <w:rPr>
          <w:lang w:val="sq-AL"/>
        </w:rPr>
      </w:pPr>
      <w:r w:rsidRPr="00FD543F">
        <w:rPr>
          <w:lang w:val="sq-AL"/>
        </w:rPr>
        <w:t>c. Solistë të operas, teatrove muzikale dhe të ansambleve shtetërore</w:t>
      </w:r>
      <w:r w:rsidR="00B2649B">
        <w:rPr>
          <w:lang w:val="sq-AL"/>
        </w:rPr>
        <w:t>, të institucioneve të tjera shtetërore dhe private, si dhe mjeshtra të cirkut</w:t>
      </w:r>
      <w:r w:rsidRPr="00FD543F">
        <w:rPr>
          <w:lang w:val="sq-AL"/>
        </w:rPr>
        <w:t>;</w:t>
      </w:r>
    </w:p>
    <w:p w:rsidR="007C614A" w:rsidRPr="00FD543F" w:rsidRDefault="007C614A" w:rsidP="001F510C">
      <w:pPr>
        <w:pStyle w:val="NormalWeb"/>
        <w:spacing w:line="276" w:lineRule="auto"/>
        <w:jc w:val="both"/>
        <w:rPr>
          <w:lang w:val="sq-AL"/>
        </w:rPr>
      </w:pPr>
      <w:r w:rsidRPr="00FD543F">
        <w:rPr>
          <w:lang w:val="sq-AL"/>
        </w:rPr>
        <w:t>ç. Muzikantë të veglave të frymës të orkestrave dhe të bandave shtetërore;</w:t>
      </w:r>
    </w:p>
    <w:p w:rsidR="007C614A" w:rsidRPr="00FD543F" w:rsidRDefault="007C614A" w:rsidP="001F510C">
      <w:pPr>
        <w:pStyle w:val="NormalWeb"/>
        <w:spacing w:before="0" w:beforeAutospacing="0" w:after="0" w:afterAutospacing="0" w:line="276" w:lineRule="auto"/>
        <w:jc w:val="both"/>
        <w:rPr>
          <w:lang w:val="sq-AL"/>
        </w:rPr>
      </w:pPr>
      <w:r w:rsidRPr="00FD543F">
        <w:rPr>
          <w:lang w:val="sq-AL"/>
        </w:rPr>
        <w:t>d. Artistët e valleve të asambleve shtetërore dhe koristët e operas, të teatrove muzikore dhe</w:t>
      </w:r>
    </w:p>
    <w:p w:rsidR="007C614A" w:rsidRPr="00FD543F" w:rsidRDefault="008E7194" w:rsidP="001F510C">
      <w:pPr>
        <w:pStyle w:val="NormalWeb"/>
        <w:spacing w:before="0" w:beforeAutospacing="0" w:after="0" w:afterAutospacing="0" w:line="276" w:lineRule="auto"/>
        <w:jc w:val="both"/>
        <w:rPr>
          <w:lang w:val="sq-AL"/>
        </w:rPr>
      </w:pPr>
      <w:r w:rsidRPr="00FD543F">
        <w:rPr>
          <w:lang w:val="sq-AL"/>
        </w:rPr>
        <w:t xml:space="preserve">    </w:t>
      </w:r>
      <w:r w:rsidR="007C614A" w:rsidRPr="00FD543F">
        <w:rPr>
          <w:lang w:val="sq-AL"/>
        </w:rPr>
        <w:t xml:space="preserve">të ansambleve shtetërore. </w:t>
      </w:r>
    </w:p>
    <w:p w:rsidR="008E7194" w:rsidRPr="00FD543F" w:rsidRDefault="008E7194" w:rsidP="001F510C">
      <w:pPr>
        <w:pStyle w:val="NormalWeb"/>
        <w:spacing w:before="0" w:beforeAutospacing="0" w:after="0" w:afterAutospacing="0" w:line="276" w:lineRule="auto"/>
        <w:ind w:left="360"/>
        <w:jc w:val="both"/>
        <w:rPr>
          <w:lang w:val="sq-AL"/>
        </w:rPr>
      </w:pPr>
    </w:p>
    <w:p w:rsidR="008E7194" w:rsidRPr="00FD543F" w:rsidRDefault="008E7194" w:rsidP="001F510C">
      <w:pPr>
        <w:pStyle w:val="NormalWeb"/>
        <w:spacing w:before="0" w:beforeAutospacing="0" w:after="0" w:afterAutospacing="0" w:line="276" w:lineRule="auto"/>
        <w:jc w:val="both"/>
        <w:rPr>
          <w:lang w:val="sq-AL"/>
        </w:rPr>
      </w:pPr>
      <w:r w:rsidRPr="00FD543F">
        <w:rPr>
          <w:lang w:val="sq-AL"/>
        </w:rPr>
        <w:t xml:space="preserve">2. Subjektet </w:t>
      </w:r>
      <w:r w:rsidR="00D53C8A" w:rsidRPr="00FD543F">
        <w:rPr>
          <w:lang w:val="sq-AL"/>
        </w:rPr>
        <w:t>pë</w:t>
      </w:r>
      <w:r w:rsidR="00C20305" w:rsidRPr="00FD543F">
        <w:rPr>
          <w:lang w:val="sq-AL"/>
        </w:rPr>
        <w:t>rfitues t</w:t>
      </w:r>
      <w:r w:rsidR="00D53C8A" w:rsidRPr="00FD543F">
        <w:rPr>
          <w:lang w:val="sq-AL"/>
        </w:rPr>
        <w:t>ë pikës 1 të</w:t>
      </w:r>
      <w:r w:rsidRPr="00FD543F">
        <w:rPr>
          <w:lang w:val="sq-AL"/>
        </w:rPr>
        <w:t xml:space="preserve"> k</w:t>
      </w:r>
      <w:r w:rsidR="00D53C8A" w:rsidRPr="00FD543F">
        <w:rPr>
          <w:lang w:val="sq-AL"/>
        </w:rPr>
        <w:t>ë</w:t>
      </w:r>
      <w:r w:rsidRPr="00FD543F">
        <w:rPr>
          <w:lang w:val="sq-AL"/>
        </w:rPr>
        <w:t>tij neni konsiderohen:</w:t>
      </w:r>
    </w:p>
    <w:p w:rsidR="008E7194" w:rsidRPr="00FD543F" w:rsidRDefault="008E7194" w:rsidP="001F510C">
      <w:pPr>
        <w:pStyle w:val="NormalWeb"/>
        <w:spacing w:before="0" w:beforeAutospacing="0" w:after="0" w:afterAutospacing="0" w:line="276" w:lineRule="auto"/>
        <w:jc w:val="both"/>
        <w:rPr>
          <w:lang w:val="sq-AL"/>
        </w:rPr>
      </w:pPr>
    </w:p>
    <w:p w:rsidR="00411998" w:rsidRPr="00FD543F" w:rsidRDefault="00411998" w:rsidP="001F510C">
      <w:pPr>
        <w:pStyle w:val="NormalWeb"/>
        <w:spacing w:before="0" w:beforeAutospacing="0" w:after="0" w:afterAutospacing="0" w:line="276" w:lineRule="auto"/>
        <w:jc w:val="both"/>
        <w:rPr>
          <w:lang w:val="sq-AL"/>
        </w:rPr>
      </w:pPr>
      <w:r w:rsidRPr="00FD543F">
        <w:rPr>
          <w:lang w:val="sq-AL"/>
        </w:rPr>
        <w:t>a) punonjësit të cilët deri në datën 30.9.1993</w:t>
      </w:r>
      <w:r w:rsidR="00B23B55">
        <w:rPr>
          <w:lang w:val="sq-AL"/>
        </w:rPr>
        <w:t>,</w:t>
      </w:r>
      <w:r w:rsidRPr="00FD543F">
        <w:rPr>
          <w:lang w:val="sq-AL"/>
        </w:rPr>
        <w:t xml:space="preserve"> kanë kryer procese pune në fushë</w:t>
      </w:r>
      <w:r w:rsidR="00D53C8A" w:rsidRPr="00FD543F">
        <w:rPr>
          <w:lang w:val="sq-AL"/>
        </w:rPr>
        <w:t>n e artit</w:t>
      </w:r>
      <w:r w:rsidRPr="00FD543F">
        <w:rPr>
          <w:lang w:val="sq-AL"/>
        </w:rPr>
        <w:t>, në profesion, sipas kritereve të përcaktuara në pasqyrën</w:t>
      </w:r>
      <w:r w:rsidR="00B23B55">
        <w:rPr>
          <w:lang w:val="sq-AL"/>
        </w:rPr>
        <w:t xml:space="preserve"> Nr.</w:t>
      </w:r>
      <w:r w:rsidR="003111D9" w:rsidRPr="00FD543F">
        <w:rPr>
          <w:lang w:val="sq-AL"/>
        </w:rPr>
        <w:t>1</w:t>
      </w:r>
      <w:r w:rsidRPr="00FD543F">
        <w:rPr>
          <w:lang w:val="sq-AL"/>
        </w:rPr>
        <w:t xml:space="preserve"> të punëve që hyjnë në kategorinë e pare, kreu V,  i vendimit nr.526, datë 20.12.1958, të Këshillit të Ministrave, “Për ndarjen e punës në kategori, për efekt pensioni” , të ndryshuar.</w:t>
      </w:r>
    </w:p>
    <w:p w:rsidR="008E7194" w:rsidRPr="00FD543F" w:rsidRDefault="008E7194" w:rsidP="001F510C">
      <w:pPr>
        <w:pStyle w:val="NormalWeb"/>
        <w:spacing w:before="0" w:beforeAutospacing="0" w:after="0" w:afterAutospacing="0" w:line="276" w:lineRule="auto"/>
        <w:jc w:val="both"/>
        <w:rPr>
          <w:lang w:val="sq-AL"/>
        </w:rPr>
      </w:pPr>
    </w:p>
    <w:p w:rsidR="00A23D05" w:rsidRPr="00FD543F" w:rsidRDefault="00411998" w:rsidP="001F510C">
      <w:pPr>
        <w:pStyle w:val="NormalWeb"/>
        <w:spacing w:before="0" w:beforeAutospacing="0" w:after="0" w:afterAutospacing="0" w:line="276" w:lineRule="auto"/>
        <w:jc w:val="both"/>
        <w:rPr>
          <w:b/>
          <w:lang w:val="sq-AL"/>
        </w:rPr>
      </w:pPr>
      <w:r w:rsidRPr="00FD543F">
        <w:rPr>
          <w:lang w:val="sq-AL"/>
        </w:rPr>
        <w:t>b) punonjësit të cilët pas datës 30.9.1993</w:t>
      </w:r>
      <w:r w:rsidR="00B23B55">
        <w:rPr>
          <w:lang w:val="sq-AL"/>
        </w:rPr>
        <w:t>,</w:t>
      </w:r>
      <w:r w:rsidRPr="00FD543F">
        <w:rPr>
          <w:lang w:val="sq-AL"/>
        </w:rPr>
        <w:t xml:space="preserve"> kanë kryer procese pune në fushën e artit, në profesion, sipas kritereve të përcaktuara në Vendimin e pikës “a” të këtij neni, pavarësisht nëse të punësuarit kanë kryer aktivitet ekonomik në subjekte private apo me kapital plotësisht ose pjesërisht shtetëror</w:t>
      </w:r>
      <w:r w:rsidR="00613182">
        <w:rPr>
          <w:lang w:val="sq-AL"/>
        </w:rPr>
        <w:t>.</w:t>
      </w:r>
    </w:p>
    <w:p w:rsidR="00B657DB" w:rsidRPr="00FD543F" w:rsidRDefault="00B657DB" w:rsidP="001F510C">
      <w:pPr>
        <w:pStyle w:val="NormalWeb"/>
        <w:spacing w:before="0" w:beforeAutospacing="0" w:after="0" w:afterAutospacing="0" w:line="276" w:lineRule="auto"/>
        <w:jc w:val="center"/>
        <w:rPr>
          <w:b/>
          <w:lang w:val="sq-AL"/>
        </w:rPr>
      </w:pPr>
    </w:p>
    <w:p w:rsidR="004C2156" w:rsidRPr="00FD543F" w:rsidRDefault="004C2156" w:rsidP="001F510C">
      <w:pPr>
        <w:pStyle w:val="NormalWeb"/>
        <w:spacing w:before="0" w:beforeAutospacing="0" w:after="0" w:afterAutospacing="0" w:line="276" w:lineRule="auto"/>
        <w:jc w:val="center"/>
        <w:rPr>
          <w:b/>
          <w:lang w:val="sq-AL"/>
        </w:rPr>
      </w:pPr>
    </w:p>
    <w:p w:rsidR="004E11A0" w:rsidRPr="00FD543F" w:rsidRDefault="00356DDA" w:rsidP="001F510C">
      <w:pPr>
        <w:pStyle w:val="NormalWeb"/>
        <w:spacing w:before="0" w:beforeAutospacing="0" w:after="0" w:afterAutospacing="0" w:line="276" w:lineRule="auto"/>
        <w:jc w:val="center"/>
        <w:rPr>
          <w:b/>
          <w:lang w:val="sq-AL"/>
        </w:rPr>
      </w:pPr>
      <w:r w:rsidRPr="00FD543F">
        <w:rPr>
          <w:b/>
          <w:lang w:val="sq-AL"/>
        </w:rPr>
        <w:t>Neni 3</w:t>
      </w:r>
    </w:p>
    <w:p w:rsidR="00356DDA" w:rsidRPr="00FD543F" w:rsidRDefault="00356DDA" w:rsidP="001F510C">
      <w:pPr>
        <w:pStyle w:val="NormalWeb"/>
        <w:spacing w:before="0" w:beforeAutospacing="0" w:after="0" w:afterAutospacing="0" w:line="276" w:lineRule="auto"/>
        <w:jc w:val="center"/>
        <w:rPr>
          <w:b/>
          <w:lang w:val="sq-AL"/>
        </w:rPr>
      </w:pPr>
      <w:r w:rsidRPr="00FD543F">
        <w:rPr>
          <w:b/>
          <w:lang w:val="sq-AL"/>
        </w:rPr>
        <w:t>Kushtet e përfitimit</w:t>
      </w:r>
    </w:p>
    <w:p w:rsidR="009D0025" w:rsidRPr="00FD543F" w:rsidRDefault="009D0025" w:rsidP="001F510C">
      <w:pPr>
        <w:pStyle w:val="NormalWeb"/>
        <w:spacing w:before="0" w:beforeAutospacing="0" w:after="0" w:afterAutospacing="0" w:line="276" w:lineRule="auto"/>
        <w:jc w:val="center"/>
        <w:rPr>
          <w:b/>
          <w:lang w:val="sq-AL"/>
        </w:rPr>
      </w:pPr>
    </w:p>
    <w:p w:rsidR="00356DDA" w:rsidRPr="00FD543F" w:rsidRDefault="00096428" w:rsidP="001F510C">
      <w:pPr>
        <w:pStyle w:val="NormalWeb"/>
        <w:spacing w:before="0" w:beforeAutospacing="0" w:after="0" w:afterAutospacing="0" w:line="276" w:lineRule="auto"/>
        <w:jc w:val="both"/>
        <w:rPr>
          <w:lang w:val="sq-AL"/>
        </w:rPr>
      </w:pPr>
      <w:r w:rsidRPr="00FD543F">
        <w:rPr>
          <w:lang w:val="sq-AL"/>
        </w:rPr>
        <w:t xml:space="preserve">1. </w:t>
      </w:r>
      <w:r w:rsidR="003B6021" w:rsidRPr="00FD543F">
        <w:rPr>
          <w:lang w:val="sq-AL"/>
        </w:rPr>
        <w:t>Kushtet p</w:t>
      </w:r>
      <w:r w:rsidR="008B766A" w:rsidRPr="00FD543F">
        <w:rPr>
          <w:lang w:val="sq-AL"/>
        </w:rPr>
        <w:t>ë</w:t>
      </w:r>
      <w:r w:rsidR="003B6021" w:rsidRPr="00FD543F">
        <w:rPr>
          <w:lang w:val="sq-AL"/>
        </w:rPr>
        <w:t>rfituese për të kërkuar</w:t>
      </w:r>
      <w:r w:rsidR="00356DDA" w:rsidRPr="00FD543F">
        <w:rPr>
          <w:lang w:val="sq-AL"/>
        </w:rPr>
        <w:t xml:space="preserve"> pension si punonjës </w:t>
      </w:r>
      <w:r w:rsidR="002B7530" w:rsidRPr="00FD543F">
        <w:rPr>
          <w:lang w:val="sq-AL"/>
        </w:rPr>
        <w:t>artistë</w:t>
      </w:r>
      <w:r w:rsidR="003B6021" w:rsidRPr="00FD543F">
        <w:rPr>
          <w:lang w:val="sq-AL"/>
        </w:rPr>
        <w:t xml:space="preserve"> janë</w:t>
      </w:r>
      <w:r w:rsidR="002B7530" w:rsidRPr="00FD543F">
        <w:rPr>
          <w:lang w:val="sq-AL"/>
        </w:rPr>
        <w:t xml:space="preserve"> pë</w:t>
      </w:r>
      <w:r w:rsidR="009F7CD8" w:rsidRPr="00FD543F">
        <w:rPr>
          <w:lang w:val="sq-AL"/>
        </w:rPr>
        <w:t>r</w:t>
      </w:r>
      <w:r w:rsidR="00356DDA" w:rsidRPr="00FD543F">
        <w:rPr>
          <w:lang w:val="sq-AL"/>
        </w:rPr>
        <w:t>:</w:t>
      </w:r>
    </w:p>
    <w:p w:rsidR="00B43530" w:rsidRPr="00FD543F" w:rsidRDefault="009F7CD8" w:rsidP="001F510C">
      <w:pPr>
        <w:pStyle w:val="NormalWeb"/>
        <w:tabs>
          <w:tab w:val="left" w:pos="0"/>
          <w:tab w:val="left" w:pos="270"/>
        </w:tabs>
        <w:spacing w:line="276" w:lineRule="auto"/>
        <w:jc w:val="both"/>
        <w:rPr>
          <w:lang w:val="sq-AL"/>
        </w:rPr>
      </w:pPr>
      <w:r w:rsidRPr="00FD543F">
        <w:rPr>
          <w:lang w:val="sq-AL"/>
        </w:rPr>
        <w:t xml:space="preserve">a) </w:t>
      </w:r>
      <w:r w:rsidR="002B7530" w:rsidRPr="00FD543F">
        <w:rPr>
          <w:lang w:val="sq-AL"/>
        </w:rPr>
        <w:t>kategorinë</w:t>
      </w:r>
      <w:r w:rsidRPr="00FD543F">
        <w:rPr>
          <w:lang w:val="sq-AL"/>
        </w:rPr>
        <w:t xml:space="preserve"> e </w:t>
      </w:r>
      <w:r w:rsidR="002B7530" w:rsidRPr="00FD543F">
        <w:rPr>
          <w:lang w:val="sq-AL"/>
        </w:rPr>
        <w:t>punonjë</w:t>
      </w:r>
      <w:r w:rsidRPr="00FD543F">
        <w:rPr>
          <w:lang w:val="sq-AL"/>
        </w:rPr>
        <w:t>sve t</w:t>
      </w:r>
      <w:r w:rsidR="002B7530" w:rsidRPr="00FD543F">
        <w:rPr>
          <w:lang w:val="sq-AL"/>
        </w:rPr>
        <w:t>ë</w:t>
      </w:r>
      <w:r w:rsidRPr="00FD543F">
        <w:rPr>
          <w:lang w:val="sq-AL"/>
        </w:rPr>
        <w:t xml:space="preserve"> </w:t>
      </w:r>
      <w:r w:rsidR="003B6021" w:rsidRPr="00FD543F">
        <w:rPr>
          <w:lang w:val="sq-AL"/>
        </w:rPr>
        <w:t xml:space="preserve">përcaktuar në </w:t>
      </w:r>
      <w:r w:rsidR="003B6021" w:rsidRPr="00C17B35">
        <w:rPr>
          <w:lang w:val="sq-AL"/>
        </w:rPr>
        <w:t>germat</w:t>
      </w:r>
      <w:r w:rsidRPr="00C17B35">
        <w:rPr>
          <w:lang w:val="sq-AL"/>
        </w:rPr>
        <w:t xml:space="preserve"> </w:t>
      </w:r>
      <w:r w:rsidR="002B7530" w:rsidRPr="00C17B35">
        <w:rPr>
          <w:lang w:val="sq-AL"/>
        </w:rPr>
        <w:t>“</w:t>
      </w:r>
      <w:r w:rsidRPr="00C17B35">
        <w:rPr>
          <w:lang w:val="sq-AL"/>
        </w:rPr>
        <w:t>a</w:t>
      </w:r>
      <w:r w:rsidR="00957FAD" w:rsidRPr="00C17B35">
        <w:rPr>
          <w:lang w:val="sq-AL"/>
        </w:rPr>
        <w:t xml:space="preserve">, </w:t>
      </w:r>
      <w:r w:rsidR="003B6021" w:rsidRPr="00C17B35">
        <w:rPr>
          <w:lang w:val="sq-AL"/>
        </w:rPr>
        <w:t>b</w:t>
      </w:r>
      <w:r w:rsidR="00957FAD" w:rsidRPr="00C17B35">
        <w:rPr>
          <w:lang w:val="sq-AL"/>
        </w:rPr>
        <w:t xml:space="preserve"> dhe d</w:t>
      </w:r>
      <w:r w:rsidR="002B7530" w:rsidRPr="00C17B35">
        <w:rPr>
          <w:lang w:val="sq-AL"/>
        </w:rPr>
        <w:t>”,</w:t>
      </w:r>
      <w:r w:rsidRPr="00C17B35">
        <w:rPr>
          <w:lang w:val="sq-AL"/>
        </w:rPr>
        <w:t xml:space="preserve"> </w:t>
      </w:r>
      <w:r w:rsidR="003B6021" w:rsidRPr="00C17B35">
        <w:rPr>
          <w:lang w:val="sq-AL"/>
        </w:rPr>
        <w:t>pika</w:t>
      </w:r>
      <w:r w:rsidR="003B6021" w:rsidRPr="00FD543F">
        <w:rPr>
          <w:lang w:val="sq-AL"/>
        </w:rPr>
        <w:t xml:space="preserve"> 1 e nenit 2</w:t>
      </w:r>
      <w:r w:rsidR="002B7530" w:rsidRPr="00FD543F">
        <w:rPr>
          <w:lang w:val="sq-AL"/>
        </w:rPr>
        <w:t>, të kë</w:t>
      </w:r>
      <w:r w:rsidRPr="00FD543F">
        <w:rPr>
          <w:lang w:val="sq-AL"/>
        </w:rPr>
        <w:t>tij ligji, t</w:t>
      </w:r>
      <w:r w:rsidR="002B7530" w:rsidRPr="00FD543F">
        <w:rPr>
          <w:lang w:val="sq-AL"/>
        </w:rPr>
        <w:t>ë cilë</w:t>
      </w:r>
      <w:r w:rsidRPr="00FD543F">
        <w:rPr>
          <w:lang w:val="sq-AL"/>
        </w:rPr>
        <w:t xml:space="preserve">t </w:t>
      </w:r>
      <w:r w:rsidR="003B6021" w:rsidRPr="00FD543F">
        <w:rPr>
          <w:lang w:val="sq-AL"/>
        </w:rPr>
        <w:t>arrijnë moshën 45</w:t>
      </w:r>
      <w:r w:rsidR="002B7530" w:rsidRPr="00FD543F">
        <w:rPr>
          <w:lang w:val="sq-AL"/>
        </w:rPr>
        <w:t xml:space="preserve"> vjeç pë</w:t>
      </w:r>
      <w:r w:rsidR="00B43530" w:rsidRPr="00FD543F">
        <w:rPr>
          <w:lang w:val="sq-AL"/>
        </w:rPr>
        <w:t xml:space="preserve">r gra </w:t>
      </w:r>
      <w:r w:rsidRPr="00FD543F">
        <w:rPr>
          <w:lang w:val="sq-AL"/>
        </w:rPr>
        <w:t xml:space="preserve">dhe </w:t>
      </w:r>
      <w:r w:rsidR="003B6021" w:rsidRPr="00FD543F">
        <w:rPr>
          <w:lang w:val="sq-AL"/>
        </w:rPr>
        <w:t>50</w:t>
      </w:r>
      <w:r w:rsidR="002B7530" w:rsidRPr="00FD543F">
        <w:rPr>
          <w:lang w:val="sq-AL"/>
        </w:rPr>
        <w:t xml:space="preserve"> vjeç pë</w:t>
      </w:r>
      <w:r w:rsidR="00B43530" w:rsidRPr="00FD543F">
        <w:rPr>
          <w:lang w:val="sq-AL"/>
        </w:rPr>
        <w:t>r burra</w:t>
      </w:r>
      <w:r w:rsidR="00065BFD" w:rsidRPr="00FD543F">
        <w:rPr>
          <w:lang w:val="sq-AL"/>
        </w:rPr>
        <w:t xml:space="preserve"> </w:t>
      </w:r>
      <w:r w:rsidR="002B7530" w:rsidRPr="00FD543F">
        <w:rPr>
          <w:lang w:val="sq-AL"/>
        </w:rPr>
        <w:t xml:space="preserve">si </w:t>
      </w:r>
      <w:r w:rsidR="00065BFD" w:rsidRPr="00957FAD">
        <w:rPr>
          <w:lang w:val="sq-AL"/>
        </w:rPr>
        <w:t>dhe k</w:t>
      </w:r>
      <w:r w:rsidR="00D6234E" w:rsidRPr="00957FAD">
        <w:rPr>
          <w:lang w:val="sq-AL"/>
        </w:rPr>
        <w:t>a</w:t>
      </w:r>
      <w:r w:rsidR="00065BFD" w:rsidRPr="00957FAD">
        <w:rPr>
          <w:lang w:val="sq-AL"/>
        </w:rPr>
        <w:t>n</w:t>
      </w:r>
      <w:r w:rsidR="002B7530" w:rsidRPr="00957FAD">
        <w:rPr>
          <w:lang w:val="sq-AL"/>
        </w:rPr>
        <w:t>ë</w:t>
      </w:r>
      <w:r w:rsidR="00065BFD" w:rsidRPr="00957FAD">
        <w:rPr>
          <w:lang w:val="sq-AL"/>
        </w:rPr>
        <w:t xml:space="preserve"> një periudhë të përgjithshme sigurimi 30 vjet e më shum</w:t>
      </w:r>
      <w:r w:rsidR="00065BFD" w:rsidRPr="00B2649B">
        <w:rPr>
          <w:lang w:val="sq-AL"/>
        </w:rPr>
        <w:t>ë</w:t>
      </w:r>
      <w:r w:rsidR="00065BFD" w:rsidRPr="00FD543F">
        <w:rPr>
          <w:lang w:val="sq-AL"/>
        </w:rPr>
        <w:t xml:space="preserve">, nga </w:t>
      </w:r>
      <w:r w:rsidR="002B7530" w:rsidRPr="00FD543F">
        <w:rPr>
          <w:lang w:val="sq-AL"/>
        </w:rPr>
        <w:t>të cilat jo më pak se 23 vjet në</w:t>
      </w:r>
      <w:r w:rsidR="00065BFD" w:rsidRPr="00FD543F">
        <w:rPr>
          <w:lang w:val="sq-AL"/>
        </w:rPr>
        <w:t xml:space="preserve"> profesion.</w:t>
      </w:r>
    </w:p>
    <w:p w:rsidR="00525993" w:rsidRPr="00FD543F" w:rsidRDefault="003B6021" w:rsidP="001F510C">
      <w:pPr>
        <w:pStyle w:val="NormalWeb"/>
        <w:tabs>
          <w:tab w:val="left" w:pos="0"/>
          <w:tab w:val="left" w:pos="270"/>
        </w:tabs>
        <w:spacing w:line="276" w:lineRule="auto"/>
        <w:jc w:val="both"/>
        <w:rPr>
          <w:lang w:val="sq-AL"/>
        </w:rPr>
      </w:pPr>
      <w:r w:rsidRPr="00FD543F">
        <w:rPr>
          <w:lang w:val="sq-AL"/>
        </w:rPr>
        <w:lastRenderedPageBreak/>
        <w:t>b</w:t>
      </w:r>
      <w:r w:rsidR="009E5829" w:rsidRPr="00FD543F">
        <w:rPr>
          <w:lang w:val="sq-AL"/>
        </w:rPr>
        <w:t>)</w:t>
      </w:r>
      <w:r w:rsidR="00A23D05" w:rsidRPr="00FD543F">
        <w:rPr>
          <w:lang w:val="sq-AL"/>
        </w:rPr>
        <w:t xml:space="preserve"> </w:t>
      </w:r>
      <w:r w:rsidR="002B7530" w:rsidRPr="00FD543F">
        <w:rPr>
          <w:lang w:val="sq-AL"/>
        </w:rPr>
        <w:t>kategorinë e punon</w:t>
      </w:r>
      <w:r w:rsidR="00B23B55">
        <w:rPr>
          <w:lang w:val="sq-AL"/>
        </w:rPr>
        <w:t xml:space="preserve">jësve të përcaktuar në </w:t>
      </w:r>
      <w:r w:rsidR="00B23B55" w:rsidRPr="00C17B35">
        <w:rPr>
          <w:lang w:val="sq-AL"/>
        </w:rPr>
        <w:t>g</w:t>
      </w:r>
      <w:r w:rsidR="001F5197" w:rsidRPr="00C17B35">
        <w:rPr>
          <w:lang w:val="sq-AL"/>
        </w:rPr>
        <w:t>ë</w:t>
      </w:r>
      <w:r w:rsidRPr="00C17B35">
        <w:rPr>
          <w:lang w:val="sq-AL"/>
        </w:rPr>
        <w:t>rmat</w:t>
      </w:r>
      <w:r w:rsidR="00957FAD" w:rsidRPr="00C17B35">
        <w:rPr>
          <w:lang w:val="sq-AL"/>
        </w:rPr>
        <w:t xml:space="preserve"> “c dhe ç</w:t>
      </w:r>
      <w:r w:rsidR="002B7530" w:rsidRPr="00C17B35">
        <w:rPr>
          <w:lang w:val="sq-AL"/>
        </w:rPr>
        <w:t xml:space="preserve">”, </w:t>
      </w:r>
      <w:r w:rsidRPr="00C17B35">
        <w:rPr>
          <w:lang w:val="sq-AL"/>
        </w:rPr>
        <w:t>pika</w:t>
      </w:r>
      <w:r w:rsidRPr="00FD543F">
        <w:rPr>
          <w:lang w:val="sq-AL"/>
        </w:rPr>
        <w:t xml:space="preserve"> 1 e</w:t>
      </w:r>
      <w:r w:rsidR="002B7530" w:rsidRPr="00FD543F">
        <w:rPr>
          <w:lang w:val="sq-AL"/>
        </w:rPr>
        <w:t xml:space="preserve"> nenit 2, të kë</w:t>
      </w:r>
      <w:r w:rsidR="00B43530" w:rsidRPr="00FD543F">
        <w:rPr>
          <w:lang w:val="sq-AL"/>
        </w:rPr>
        <w:t>tij ligji</w:t>
      </w:r>
      <w:r w:rsidR="00D6234E" w:rsidRPr="00FD543F">
        <w:rPr>
          <w:lang w:val="sq-AL"/>
        </w:rPr>
        <w:t>, t</w:t>
      </w:r>
      <w:r w:rsidR="002B7530" w:rsidRPr="00FD543F">
        <w:rPr>
          <w:lang w:val="sq-AL"/>
        </w:rPr>
        <w:t>ë</w:t>
      </w:r>
      <w:r w:rsidR="00D6234E" w:rsidRPr="00FD543F">
        <w:rPr>
          <w:lang w:val="sq-AL"/>
        </w:rPr>
        <w:t xml:space="preserve"> cil</w:t>
      </w:r>
      <w:r w:rsidR="002B7530" w:rsidRPr="00FD543F">
        <w:rPr>
          <w:lang w:val="sq-AL"/>
        </w:rPr>
        <w:t>ë</w:t>
      </w:r>
      <w:r w:rsidR="00D6234E" w:rsidRPr="00FD543F">
        <w:rPr>
          <w:lang w:val="sq-AL"/>
        </w:rPr>
        <w:t xml:space="preserve">t </w:t>
      </w:r>
      <w:r w:rsidR="00525993" w:rsidRPr="00FD543F">
        <w:rPr>
          <w:lang w:val="sq-AL"/>
        </w:rPr>
        <w:t xml:space="preserve">arrijnë moshën </w:t>
      </w:r>
      <w:r w:rsidR="009D0025" w:rsidRPr="00FD543F">
        <w:rPr>
          <w:lang w:val="sq-AL"/>
        </w:rPr>
        <w:t>52 vje</w:t>
      </w:r>
      <w:r w:rsidR="002B7530" w:rsidRPr="00FD543F">
        <w:rPr>
          <w:lang w:val="sq-AL"/>
        </w:rPr>
        <w:t>ç</w:t>
      </w:r>
      <w:r w:rsidR="009D0025" w:rsidRPr="00FD543F">
        <w:rPr>
          <w:lang w:val="sq-AL"/>
        </w:rPr>
        <w:t xml:space="preserve"> p</w:t>
      </w:r>
      <w:r w:rsidR="002B7530" w:rsidRPr="00FD543F">
        <w:rPr>
          <w:lang w:val="sq-AL"/>
        </w:rPr>
        <w:t>ë</w:t>
      </w:r>
      <w:r w:rsidR="009D0025" w:rsidRPr="00FD543F">
        <w:rPr>
          <w:lang w:val="sq-AL"/>
        </w:rPr>
        <w:t xml:space="preserve">r gra dhe </w:t>
      </w:r>
      <w:r w:rsidR="00525993" w:rsidRPr="00FD543F">
        <w:rPr>
          <w:lang w:val="sq-AL"/>
        </w:rPr>
        <w:t>57</w:t>
      </w:r>
      <w:r w:rsidR="00356DDA" w:rsidRPr="00FD543F">
        <w:rPr>
          <w:lang w:val="sq-AL"/>
        </w:rPr>
        <w:t xml:space="preserve"> vjeç</w:t>
      </w:r>
      <w:r w:rsidR="00525993" w:rsidRPr="00FD543F">
        <w:rPr>
          <w:lang w:val="sq-AL"/>
        </w:rPr>
        <w:t xml:space="preserve"> p</w:t>
      </w:r>
      <w:r w:rsidR="002B7530" w:rsidRPr="00FD543F">
        <w:rPr>
          <w:lang w:val="sq-AL"/>
        </w:rPr>
        <w:t xml:space="preserve">ër burra si </w:t>
      </w:r>
      <w:r w:rsidR="00D6234E" w:rsidRPr="00957FAD">
        <w:rPr>
          <w:lang w:val="sq-AL"/>
        </w:rPr>
        <w:t>dhe kan</w:t>
      </w:r>
      <w:r w:rsidR="002B7530" w:rsidRPr="00957FAD">
        <w:rPr>
          <w:lang w:val="sq-AL"/>
        </w:rPr>
        <w:t>ë</w:t>
      </w:r>
      <w:r w:rsidR="00D6234E" w:rsidRPr="00957FAD">
        <w:rPr>
          <w:lang w:val="sq-AL"/>
        </w:rPr>
        <w:t xml:space="preserve"> një periudhë të përgjithshme sigurimi 30 vjet e më shumë</w:t>
      </w:r>
      <w:r w:rsidR="00D6234E" w:rsidRPr="00FD543F">
        <w:rPr>
          <w:b/>
          <w:lang w:val="sq-AL"/>
        </w:rPr>
        <w:t xml:space="preserve">, </w:t>
      </w:r>
      <w:r w:rsidR="00D6234E" w:rsidRPr="00FD543F">
        <w:rPr>
          <w:lang w:val="sq-AL"/>
        </w:rPr>
        <w:t>nga të cilat jo më pak se 23 vjet n</w:t>
      </w:r>
      <w:r w:rsidR="002B7530" w:rsidRPr="00FD543F">
        <w:rPr>
          <w:lang w:val="sq-AL"/>
        </w:rPr>
        <w:t>ë</w:t>
      </w:r>
      <w:r w:rsidR="00D6234E" w:rsidRPr="00FD543F">
        <w:rPr>
          <w:lang w:val="sq-AL"/>
        </w:rPr>
        <w:t xml:space="preserve"> profesion.</w:t>
      </w:r>
    </w:p>
    <w:p w:rsidR="00096428" w:rsidRPr="00FD543F" w:rsidRDefault="00B23B55" w:rsidP="001F510C">
      <w:pPr>
        <w:pStyle w:val="NormalWeb"/>
        <w:tabs>
          <w:tab w:val="left" w:pos="0"/>
          <w:tab w:val="left" w:pos="270"/>
        </w:tabs>
        <w:spacing w:line="276" w:lineRule="auto"/>
        <w:jc w:val="both"/>
        <w:rPr>
          <w:lang w:val="sq-AL"/>
        </w:rPr>
      </w:pPr>
      <w:r>
        <w:rPr>
          <w:lang w:val="sq-AL"/>
        </w:rPr>
        <w:t>2. Pas hyrjes n</w:t>
      </w:r>
      <w:r w:rsidR="001F5197">
        <w:rPr>
          <w:lang w:val="sq-AL"/>
        </w:rPr>
        <w:t>ë</w:t>
      </w:r>
      <w:r>
        <w:rPr>
          <w:lang w:val="sq-AL"/>
        </w:rPr>
        <w:t xml:space="preserve"> fuqi t</w:t>
      </w:r>
      <w:r w:rsidR="001F5197">
        <w:rPr>
          <w:lang w:val="sq-AL"/>
        </w:rPr>
        <w:t>ë</w:t>
      </w:r>
      <w:r>
        <w:rPr>
          <w:lang w:val="sq-AL"/>
        </w:rPr>
        <w:t xml:space="preserve"> k</w:t>
      </w:r>
      <w:r w:rsidR="001F5197">
        <w:rPr>
          <w:lang w:val="sq-AL"/>
        </w:rPr>
        <w:t>ë</w:t>
      </w:r>
      <w:r w:rsidR="00611E09" w:rsidRPr="00FD543F">
        <w:rPr>
          <w:lang w:val="sq-AL"/>
        </w:rPr>
        <w:t>tij ligji, me plotësimin e moshë</w:t>
      </w:r>
      <w:r w:rsidR="00096428" w:rsidRPr="00FD543F">
        <w:rPr>
          <w:lang w:val="sq-AL"/>
        </w:rPr>
        <w:t>s p</w:t>
      </w:r>
      <w:r w:rsidR="00611E09" w:rsidRPr="00FD543F">
        <w:rPr>
          <w:lang w:val="sq-AL"/>
        </w:rPr>
        <w:t>ërkatëse të pë</w:t>
      </w:r>
      <w:r w:rsidR="00096428" w:rsidRPr="00FD543F">
        <w:rPr>
          <w:lang w:val="sq-AL"/>
        </w:rPr>
        <w:t>rcaktuar n</w:t>
      </w:r>
      <w:r w:rsidR="00611E09" w:rsidRPr="00FD543F">
        <w:rPr>
          <w:lang w:val="sq-AL"/>
        </w:rPr>
        <w:t>ë pikën 1 të kë</w:t>
      </w:r>
      <w:r w:rsidR="00C57720" w:rsidRPr="00FD543F">
        <w:rPr>
          <w:lang w:val="sq-AL"/>
        </w:rPr>
        <w:t>tij ne</w:t>
      </w:r>
      <w:r w:rsidR="00611E09" w:rsidRPr="00FD543F">
        <w:rPr>
          <w:lang w:val="sq-AL"/>
        </w:rPr>
        <w:t>ni, të gjithë punonjësve artistë u ndë</w:t>
      </w:r>
      <w:r w:rsidR="00C57720" w:rsidRPr="00FD543F">
        <w:rPr>
          <w:lang w:val="sq-AL"/>
        </w:rPr>
        <w:t>rpriten marr</w:t>
      </w:r>
      <w:r w:rsidR="00611E09" w:rsidRPr="00FD543F">
        <w:rPr>
          <w:lang w:val="sq-AL"/>
        </w:rPr>
        <w:t>ëdhë</w:t>
      </w:r>
      <w:r w:rsidR="00C57720" w:rsidRPr="00FD543F">
        <w:rPr>
          <w:lang w:val="sq-AL"/>
        </w:rPr>
        <w:t>niet e pun</w:t>
      </w:r>
      <w:r w:rsidR="00611E09" w:rsidRPr="00FD543F">
        <w:rPr>
          <w:lang w:val="sq-AL"/>
        </w:rPr>
        <w:t>ë</w:t>
      </w:r>
      <w:r w:rsidR="00C57720" w:rsidRPr="00FD543F">
        <w:rPr>
          <w:lang w:val="sq-AL"/>
        </w:rPr>
        <w:t xml:space="preserve">s dhe </w:t>
      </w:r>
      <w:r w:rsidR="00611E09" w:rsidRPr="00FD543F">
        <w:rPr>
          <w:lang w:val="sq-AL"/>
        </w:rPr>
        <w:t>dalin në</w:t>
      </w:r>
      <w:r w:rsidR="00096428" w:rsidRPr="00FD543F">
        <w:rPr>
          <w:lang w:val="sq-AL"/>
        </w:rPr>
        <w:t xml:space="preserve"> pension </w:t>
      </w:r>
      <w:r w:rsidR="00AC3803" w:rsidRPr="00FD543F">
        <w:rPr>
          <w:lang w:val="sq-AL"/>
        </w:rPr>
        <w:t xml:space="preserve">sipas këtij ligji, </w:t>
      </w:r>
      <w:r w:rsidR="00611E09" w:rsidRPr="00FD543F">
        <w:rPr>
          <w:lang w:val="sq-AL"/>
        </w:rPr>
        <w:t>me përjashtim të</w:t>
      </w:r>
      <w:r w:rsidR="00096428" w:rsidRPr="00FD543F">
        <w:rPr>
          <w:lang w:val="sq-AL"/>
        </w:rPr>
        <w:t xml:space="preserve"> zbatimit t</w:t>
      </w:r>
      <w:r w:rsidR="00611E09" w:rsidRPr="00FD543F">
        <w:rPr>
          <w:lang w:val="sq-AL"/>
        </w:rPr>
        <w:t>ë parashikimeve të</w:t>
      </w:r>
      <w:r w:rsidR="00205646" w:rsidRPr="00FD543F">
        <w:rPr>
          <w:lang w:val="sq-AL"/>
        </w:rPr>
        <w:t xml:space="preserve"> nenit 11</w:t>
      </w:r>
      <w:r w:rsidR="00096428" w:rsidRPr="00FD543F">
        <w:rPr>
          <w:lang w:val="sq-AL"/>
        </w:rPr>
        <w:t xml:space="preserve"> t</w:t>
      </w:r>
      <w:r w:rsidR="00611E09" w:rsidRPr="00FD543F">
        <w:rPr>
          <w:lang w:val="sq-AL"/>
        </w:rPr>
        <w:t>ë kë</w:t>
      </w:r>
      <w:r w:rsidR="00096428" w:rsidRPr="00FD543F">
        <w:rPr>
          <w:lang w:val="sq-AL"/>
        </w:rPr>
        <w:t>tij ligji.</w:t>
      </w:r>
      <w:r w:rsidR="00C57720" w:rsidRPr="00FD543F">
        <w:rPr>
          <w:lang w:val="sq-AL"/>
        </w:rPr>
        <w:t xml:space="preserve"> </w:t>
      </w:r>
    </w:p>
    <w:p w:rsidR="00D16CE6" w:rsidRPr="00FD543F" w:rsidRDefault="00D16CE6" w:rsidP="001F510C">
      <w:pPr>
        <w:pStyle w:val="NormalWeb"/>
        <w:tabs>
          <w:tab w:val="left" w:pos="613"/>
        </w:tabs>
        <w:spacing w:before="0" w:beforeAutospacing="0" w:after="0" w:afterAutospacing="0" w:line="276" w:lineRule="auto"/>
        <w:rPr>
          <w:b/>
          <w:lang w:val="sq-AL"/>
        </w:rPr>
      </w:pPr>
    </w:p>
    <w:p w:rsidR="004C2156" w:rsidRPr="00FD543F" w:rsidRDefault="004C2156" w:rsidP="001F510C">
      <w:pPr>
        <w:pStyle w:val="NormalWeb"/>
        <w:spacing w:before="0" w:beforeAutospacing="0" w:after="0" w:afterAutospacing="0" w:line="276" w:lineRule="auto"/>
        <w:jc w:val="center"/>
        <w:rPr>
          <w:b/>
          <w:lang w:val="sq-AL"/>
        </w:rPr>
      </w:pPr>
    </w:p>
    <w:p w:rsidR="004E11A0" w:rsidRPr="00FD543F" w:rsidRDefault="00356DDA" w:rsidP="001F510C">
      <w:pPr>
        <w:pStyle w:val="NormalWeb"/>
        <w:spacing w:before="0" w:beforeAutospacing="0" w:after="0" w:afterAutospacing="0" w:line="276" w:lineRule="auto"/>
        <w:jc w:val="center"/>
        <w:rPr>
          <w:b/>
          <w:lang w:val="sq-AL"/>
        </w:rPr>
      </w:pPr>
      <w:r w:rsidRPr="00FD543F">
        <w:rPr>
          <w:b/>
          <w:lang w:val="sq-AL"/>
        </w:rPr>
        <w:t>Neni 4</w:t>
      </w:r>
    </w:p>
    <w:p w:rsidR="00356DDA" w:rsidRPr="00FD543F" w:rsidRDefault="00356DDA" w:rsidP="001F510C">
      <w:pPr>
        <w:pStyle w:val="NormalWeb"/>
        <w:spacing w:before="0" w:beforeAutospacing="0" w:after="0" w:afterAutospacing="0" w:line="276" w:lineRule="auto"/>
        <w:jc w:val="center"/>
        <w:rPr>
          <w:b/>
          <w:lang w:val="sq-AL"/>
        </w:rPr>
      </w:pPr>
      <w:r w:rsidRPr="00FD543F">
        <w:rPr>
          <w:b/>
          <w:lang w:val="sq-AL"/>
        </w:rPr>
        <w:t>Masa e pensionit</w:t>
      </w:r>
    </w:p>
    <w:p w:rsidR="00356DDA" w:rsidRPr="00FD543F" w:rsidRDefault="00096428" w:rsidP="001F510C">
      <w:pPr>
        <w:pStyle w:val="NormalWeb"/>
        <w:spacing w:line="276" w:lineRule="auto"/>
        <w:jc w:val="both"/>
        <w:rPr>
          <w:lang w:val="sq-AL"/>
        </w:rPr>
      </w:pPr>
      <w:r w:rsidRPr="00FD543F">
        <w:rPr>
          <w:lang w:val="sq-AL"/>
        </w:rPr>
        <w:t xml:space="preserve">1. </w:t>
      </w:r>
      <w:r w:rsidR="00356DDA" w:rsidRPr="00FD543F">
        <w:rPr>
          <w:lang w:val="sq-AL"/>
        </w:rPr>
        <w:t>Pensioni do të llogaritet sipas përcaktimeve të neneve 32 dhe 59, të ligjit nr. 7703, datë 11.5.1993, "Për sigurimet shoqërore në Republikën e</w:t>
      </w:r>
      <w:r w:rsidRPr="00FD543F">
        <w:rPr>
          <w:lang w:val="sq-AL"/>
        </w:rPr>
        <w:t xml:space="preserve"> Shqipërisë", i</w:t>
      </w:r>
      <w:r w:rsidR="00356DDA" w:rsidRPr="00FD543F">
        <w:rPr>
          <w:lang w:val="sq-AL"/>
        </w:rPr>
        <w:t xml:space="preserve"> ndryshuar</w:t>
      </w:r>
      <w:r w:rsidR="00B5220D">
        <w:rPr>
          <w:lang w:val="sq-AL"/>
        </w:rPr>
        <w:t xml:space="preserve"> dhe këtij ligji</w:t>
      </w:r>
      <w:r w:rsidR="00356DDA" w:rsidRPr="00FD543F">
        <w:rPr>
          <w:lang w:val="sq-AL"/>
        </w:rPr>
        <w:t>.</w:t>
      </w:r>
    </w:p>
    <w:p w:rsidR="00730B49" w:rsidRDefault="00096428" w:rsidP="001F510C">
      <w:pPr>
        <w:pStyle w:val="NormalWeb"/>
        <w:spacing w:line="276" w:lineRule="auto"/>
        <w:jc w:val="both"/>
        <w:rPr>
          <w:lang w:val="sq-AL"/>
        </w:rPr>
      </w:pPr>
      <w:r w:rsidRPr="00FD543F">
        <w:rPr>
          <w:lang w:val="sq-AL"/>
        </w:rPr>
        <w:t>2. Përjashtimisht nga përcaktimi i pikës 1 të këtij neni, shuma bazë jepet e plotë për periudhën mbi 30 vite.</w:t>
      </w:r>
      <w:r w:rsidR="00FB3598">
        <w:rPr>
          <w:lang w:val="sq-AL"/>
        </w:rPr>
        <w:t xml:space="preserve"> </w:t>
      </w:r>
    </w:p>
    <w:p w:rsidR="00FD0823" w:rsidRPr="00B5220D" w:rsidRDefault="00FD0823" w:rsidP="001F510C">
      <w:pPr>
        <w:pStyle w:val="NormalWeb"/>
        <w:spacing w:line="276" w:lineRule="auto"/>
        <w:jc w:val="both"/>
        <w:rPr>
          <w:color w:val="000000" w:themeColor="text1"/>
          <w:lang w:val="sq-AL"/>
        </w:rPr>
      </w:pPr>
      <w:r w:rsidRPr="00B5220D">
        <w:rPr>
          <w:color w:val="000000" w:themeColor="text1"/>
          <w:lang w:val="sq-AL"/>
        </w:rPr>
        <w:t>3. N</w:t>
      </w:r>
      <w:r w:rsidR="00277591" w:rsidRPr="00B5220D">
        <w:rPr>
          <w:color w:val="000000" w:themeColor="text1"/>
          <w:lang w:val="sq-AL"/>
        </w:rPr>
        <w:t>ë</w:t>
      </w:r>
      <w:r w:rsidRPr="00B5220D">
        <w:rPr>
          <w:color w:val="000000" w:themeColor="text1"/>
          <w:lang w:val="sq-AL"/>
        </w:rPr>
        <w:t xml:space="preserve"> kuptim t</w:t>
      </w:r>
      <w:r w:rsidR="00277591" w:rsidRPr="00B5220D">
        <w:rPr>
          <w:color w:val="000000" w:themeColor="text1"/>
          <w:lang w:val="sq-AL"/>
        </w:rPr>
        <w:t>ë</w:t>
      </w:r>
      <w:r w:rsidRPr="00B5220D">
        <w:rPr>
          <w:color w:val="000000" w:themeColor="text1"/>
          <w:lang w:val="sq-AL"/>
        </w:rPr>
        <w:t xml:space="preserve"> pik</w:t>
      </w:r>
      <w:r w:rsidR="00277591" w:rsidRPr="00B5220D">
        <w:rPr>
          <w:color w:val="000000" w:themeColor="text1"/>
          <w:lang w:val="sq-AL"/>
        </w:rPr>
        <w:t>ë</w:t>
      </w:r>
      <w:r w:rsidRPr="00B5220D">
        <w:rPr>
          <w:color w:val="000000" w:themeColor="text1"/>
          <w:lang w:val="sq-AL"/>
        </w:rPr>
        <w:t>s 2, t</w:t>
      </w:r>
      <w:r w:rsidR="00277591" w:rsidRPr="00B5220D">
        <w:rPr>
          <w:color w:val="000000" w:themeColor="text1"/>
          <w:lang w:val="sq-AL"/>
        </w:rPr>
        <w:t>ë</w:t>
      </w:r>
      <w:r w:rsidRPr="00B5220D">
        <w:rPr>
          <w:color w:val="000000" w:themeColor="text1"/>
          <w:lang w:val="sq-AL"/>
        </w:rPr>
        <w:t xml:space="preserve"> k</w:t>
      </w:r>
      <w:r w:rsidR="00277591" w:rsidRPr="00B5220D">
        <w:rPr>
          <w:color w:val="000000" w:themeColor="text1"/>
          <w:lang w:val="sq-AL"/>
        </w:rPr>
        <w:t>ë</w:t>
      </w:r>
      <w:r w:rsidRPr="00B5220D">
        <w:rPr>
          <w:color w:val="000000" w:themeColor="text1"/>
          <w:lang w:val="sq-AL"/>
        </w:rPr>
        <w:t>tij neni, 1 vit pune konvertohet n</w:t>
      </w:r>
      <w:r w:rsidR="00277591" w:rsidRPr="00B5220D">
        <w:rPr>
          <w:color w:val="000000" w:themeColor="text1"/>
          <w:lang w:val="sq-AL"/>
        </w:rPr>
        <w:t>ë</w:t>
      </w:r>
      <w:r w:rsidRPr="00B5220D">
        <w:rPr>
          <w:color w:val="000000" w:themeColor="text1"/>
          <w:lang w:val="sq-AL"/>
        </w:rPr>
        <w:t xml:space="preserve"> 1.5 vite</w:t>
      </w:r>
      <w:r w:rsidR="00B2649B" w:rsidRPr="00B5220D">
        <w:rPr>
          <w:color w:val="000000" w:themeColor="text1"/>
          <w:lang w:val="sq-AL"/>
        </w:rPr>
        <w:t xml:space="preserve"> për efekt të llogaritjes së masës së pensionit</w:t>
      </w:r>
      <w:r w:rsidRPr="00B5220D">
        <w:rPr>
          <w:color w:val="000000" w:themeColor="text1"/>
          <w:lang w:val="sq-AL"/>
        </w:rPr>
        <w:t>.</w:t>
      </w:r>
    </w:p>
    <w:p w:rsidR="004E11A0" w:rsidRPr="00FD543F" w:rsidRDefault="00356DDA" w:rsidP="001F510C">
      <w:pPr>
        <w:pStyle w:val="NormalWeb"/>
        <w:spacing w:before="0" w:beforeAutospacing="0" w:after="0" w:afterAutospacing="0" w:line="276" w:lineRule="auto"/>
        <w:jc w:val="center"/>
        <w:rPr>
          <w:b/>
          <w:lang w:val="sq-AL"/>
        </w:rPr>
      </w:pPr>
      <w:r w:rsidRPr="00FD543F">
        <w:rPr>
          <w:b/>
          <w:lang w:val="sq-AL"/>
        </w:rPr>
        <w:t>Neni 5</w:t>
      </w:r>
    </w:p>
    <w:p w:rsidR="00356DDA" w:rsidRPr="00FD543F" w:rsidRDefault="00356DDA" w:rsidP="001F510C">
      <w:pPr>
        <w:pStyle w:val="NormalWeb"/>
        <w:spacing w:before="0" w:beforeAutospacing="0" w:after="0" w:afterAutospacing="0" w:line="276" w:lineRule="auto"/>
        <w:jc w:val="center"/>
        <w:rPr>
          <w:b/>
          <w:lang w:val="sq-AL"/>
        </w:rPr>
      </w:pPr>
      <w:r w:rsidRPr="00FD543F">
        <w:rPr>
          <w:b/>
          <w:lang w:val="sq-AL"/>
        </w:rPr>
        <w:t>E drejta për përfitim</w:t>
      </w:r>
    </w:p>
    <w:p w:rsidR="00356DDA" w:rsidRPr="00FD543F" w:rsidRDefault="002B7530" w:rsidP="001F510C">
      <w:pPr>
        <w:pStyle w:val="NormalWeb"/>
        <w:spacing w:line="276" w:lineRule="auto"/>
        <w:jc w:val="both"/>
        <w:rPr>
          <w:lang w:val="sq-AL"/>
        </w:rPr>
      </w:pPr>
      <w:r w:rsidRPr="00FD543F">
        <w:rPr>
          <w:lang w:val="sq-AL"/>
        </w:rPr>
        <w:t xml:space="preserve">1. </w:t>
      </w:r>
      <w:r w:rsidR="00356DDA" w:rsidRPr="00FD543F">
        <w:rPr>
          <w:lang w:val="sq-AL"/>
        </w:rPr>
        <w:t>E drejta për të përfituar pensionin e pleqërisë, sipas këtij ligji, nuk parashkruhet.</w:t>
      </w:r>
    </w:p>
    <w:p w:rsidR="00356DDA" w:rsidRPr="00FD543F" w:rsidRDefault="002B7530" w:rsidP="001F510C">
      <w:pPr>
        <w:pStyle w:val="NormalWeb"/>
        <w:spacing w:line="276" w:lineRule="auto"/>
        <w:jc w:val="both"/>
        <w:rPr>
          <w:lang w:val="sq-AL"/>
        </w:rPr>
      </w:pPr>
      <w:r w:rsidRPr="00FD543F">
        <w:rPr>
          <w:lang w:val="sq-AL"/>
        </w:rPr>
        <w:t xml:space="preserve">2. </w:t>
      </w:r>
      <w:r w:rsidR="00356DDA" w:rsidRPr="00FD543F">
        <w:rPr>
          <w:lang w:val="sq-AL"/>
        </w:rPr>
        <w:t>Personi, i cili kërkon të përfitojë pension, sipas përcaktimeve të këtij ligji, e përfiton atë:</w:t>
      </w:r>
    </w:p>
    <w:p w:rsidR="00356DDA" w:rsidRPr="00FD543F" w:rsidRDefault="00B23B55" w:rsidP="001F510C">
      <w:pPr>
        <w:pStyle w:val="NormalWeb"/>
        <w:tabs>
          <w:tab w:val="left" w:pos="0"/>
          <w:tab w:val="left" w:pos="90"/>
        </w:tabs>
        <w:spacing w:line="276" w:lineRule="auto"/>
        <w:jc w:val="both"/>
        <w:rPr>
          <w:lang w:val="sq-AL"/>
        </w:rPr>
      </w:pPr>
      <w:r>
        <w:rPr>
          <w:lang w:val="sq-AL"/>
        </w:rPr>
        <w:t xml:space="preserve">a) nga data e lindjes </w:t>
      </w:r>
      <w:r w:rsidR="00356DDA" w:rsidRPr="00FD543F">
        <w:rPr>
          <w:lang w:val="sq-AL"/>
        </w:rPr>
        <w:t xml:space="preserve"> të</w:t>
      </w:r>
      <w:r>
        <w:rPr>
          <w:lang w:val="sq-AL"/>
        </w:rPr>
        <w:t xml:space="preserve"> s</w:t>
      </w:r>
      <w:r w:rsidR="001F5197">
        <w:rPr>
          <w:lang w:val="sq-AL"/>
        </w:rPr>
        <w:t>ë</w:t>
      </w:r>
      <w:r w:rsidR="00356DDA" w:rsidRPr="00FD543F">
        <w:rPr>
          <w:lang w:val="sq-AL"/>
        </w:rPr>
        <w:t xml:space="preserve"> drejtës për përfitim, kur kërkesa paraqitet brenda një viti nga data e lindjes së kësaj të drejte;</w:t>
      </w:r>
    </w:p>
    <w:p w:rsidR="00356DDA" w:rsidRPr="00FD543F" w:rsidRDefault="00356DDA" w:rsidP="001F510C">
      <w:pPr>
        <w:pStyle w:val="NormalWeb"/>
        <w:tabs>
          <w:tab w:val="left" w:pos="0"/>
          <w:tab w:val="left" w:pos="90"/>
        </w:tabs>
        <w:spacing w:line="276" w:lineRule="auto"/>
        <w:jc w:val="both"/>
        <w:rPr>
          <w:lang w:val="sq-AL"/>
        </w:rPr>
      </w:pPr>
      <w:r w:rsidRPr="00FD543F">
        <w:rPr>
          <w:lang w:val="sq-AL"/>
        </w:rPr>
        <w:t>b) nga data e paraqitjes së kërkesës, kur ajo paraqitet pas n</w:t>
      </w:r>
      <w:r w:rsidR="00B23B55">
        <w:rPr>
          <w:lang w:val="sq-AL"/>
        </w:rPr>
        <w:t xml:space="preserve">jë viti pas lindjes </w:t>
      </w:r>
      <w:r w:rsidRPr="00FD543F">
        <w:rPr>
          <w:lang w:val="sq-AL"/>
        </w:rPr>
        <w:t>të</w:t>
      </w:r>
      <w:r w:rsidR="00B23B55">
        <w:rPr>
          <w:lang w:val="sq-AL"/>
        </w:rPr>
        <w:t xml:space="preserve"> s</w:t>
      </w:r>
      <w:r w:rsidR="001F5197">
        <w:rPr>
          <w:lang w:val="sq-AL"/>
        </w:rPr>
        <w:t>ë</w:t>
      </w:r>
      <w:r w:rsidRPr="00FD543F">
        <w:rPr>
          <w:lang w:val="sq-AL"/>
        </w:rPr>
        <w:t xml:space="preserve"> drejtës për përfitimin e pensionit.</w:t>
      </w:r>
    </w:p>
    <w:p w:rsidR="00356DDA" w:rsidRPr="00FD543F" w:rsidRDefault="002B7530" w:rsidP="001F510C">
      <w:pPr>
        <w:pStyle w:val="NormalWeb"/>
        <w:spacing w:line="276" w:lineRule="auto"/>
        <w:jc w:val="both"/>
        <w:rPr>
          <w:lang w:val="sq-AL"/>
        </w:rPr>
      </w:pPr>
      <w:r w:rsidRPr="00FD543F">
        <w:rPr>
          <w:lang w:val="sq-AL"/>
        </w:rPr>
        <w:t>3</w:t>
      </w:r>
      <w:r w:rsidR="009A47AA" w:rsidRPr="00FD543F">
        <w:rPr>
          <w:lang w:val="sq-AL"/>
        </w:rPr>
        <w:t xml:space="preserve">. </w:t>
      </w:r>
      <w:r w:rsidR="00356DDA" w:rsidRPr="00FD543F">
        <w:rPr>
          <w:lang w:val="sq-AL"/>
        </w:rPr>
        <w:t>Përfitimet e caktuara, por të patërhequra, paguhen në çdo kohë, por jo më shumë se për 3 vjet.</w:t>
      </w:r>
    </w:p>
    <w:p w:rsidR="00356DDA" w:rsidRPr="00FD543F" w:rsidRDefault="009A47AA" w:rsidP="001F510C">
      <w:pPr>
        <w:pStyle w:val="NormalWeb"/>
        <w:spacing w:line="276" w:lineRule="auto"/>
        <w:jc w:val="both"/>
        <w:rPr>
          <w:lang w:val="sq-AL"/>
        </w:rPr>
      </w:pPr>
      <w:r w:rsidRPr="00FD543F">
        <w:rPr>
          <w:lang w:val="sq-AL"/>
        </w:rPr>
        <w:t>4</w:t>
      </w:r>
      <w:r w:rsidR="002B7530" w:rsidRPr="00FD543F">
        <w:rPr>
          <w:lang w:val="sq-AL"/>
        </w:rPr>
        <w:t xml:space="preserve">. </w:t>
      </w:r>
      <w:r w:rsidR="00356DDA" w:rsidRPr="00FD543F">
        <w:rPr>
          <w:lang w:val="sq-AL"/>
        </w:rPr>
        <w:t>Përfitimet e caktuara, por të paguara më pak, jepen në çdo kohë, por jo më shumë se për 3 vjet.</w:t>
      </w:r>
    </w:p>
    <w:p w:rsidR="00356DDA" w:rsidRPr="00FD543F" w:rsidRDefault="009A47AA" w:rsidP="001F510C">
      <w:pPr>
        <w:pStyle w:val="NormalWeb"/>
        <w:spacing w:line="276" w:lineRule="auto"/>
        <w:jc w:val="both"/>
        <w:rPr>
          <w:lang w:val="sq-AL"/>
        </w:rPr>
      </w:pPr>
      <w:r w:rsidRPr="00FD543F">
        <w:rPr>
          <w:lang w:val="sq-AL"/>
        </w:rPr>
        <w:lastRenderedPageBreak/>
        <w:t>5</w:t>
      </w:r>
      <w:r w:rsidR="002B7530" w:rsidRPr="00FD543F">
        <w:rPr>
          <w:lang w:val="sq-AL"/>
        </w:rPr>
        <w:t xml:space="preserve">. </w:t>
      </w:r>
      <w:r w:rsidR="00356DDA" w:rsidRPr="00FD543F">
        <w:rPr>
          <w:lang w:val="sq-AL"/>
        </w:rPr>
        <w:t>E drejta e organit kompetent për të kërkuar shumat e marra tepër, gjatë një viti, ushtrohet jo më vonë se 3 vjet nga marrja e tyre, por jo më vonë se 6 muaj nga data e konstatimit. Masa e ndalesës për çdo muaj është 20 për qind e këstit mujor të pensionit.</w:t>
      </w:r>
    </w:p>
    <w:p w:rsidR="004C2156" w:rsidRPr="008C4B0E" w:rsidRDefault="009A47AA" w:rsidP="001F510C">
      <w:pPr>
        <w:pStyle w:val="NormalWeb"/>
        <w:spacing w:line="276" w:lineRule="auto"/>
        <w:jc w:val="both"/>
        <w:rPr>
          <w:lang w:val="sq-AL"/>
        </w:rPr>
      </w:pPr>
      <w:r w:rsidRPr="00FD543F">
        <w:rPr>
          <w:lang w:val="sq-AL"/>
        </w:rPr>
        <w:t>6</w:t>
      </w:r>
      <w:r w:rsidR="002B7530" w:rsidRPr="00FD543F">
        <w:rPr>
          <w:lang w:val="sq-AL"/>
        </w:rPr>
        <w:t xml:space="preserve">. </w:t>
      </w:r>
      <w:r w:rsidR="00356DDA" w:rsidRPr="00FD543F">
        <w:rPr>
          <w:lang w:val="sq-AL"/>
        </w:rPr>
        <w:t>Personi, i cili ka përfituar pension dhe kompensime në mënyrë e me mjete në kundërshtim me ligjin dhe që nuk njofton ndryshimin ose heqjen e masës së tyre, detyrohet ta kthejë të gjithë shumën e marrë tepër. Masa e ndalesës për çdo muaj është 50 për qind e këstit mujor të pensionit. Gjithashtu, personi dënohet me gjobë në masën katërfish të dëmit të shkaktuar, pavarësisht nga dënimi i parashikuar në dispozitën përkatëse të Kodit Penal.</w:t>
      </w:r>
    </w:p>
    <w:p w:rsidR="004E11A0" w:rsidRPr="00FD543F" w:rsidRDefault="00356DDA" w:rsidP="001F510C">
      <w:pPr>
        <w:pStyle w:val="NormalWeb"/>
        <w:spacing w:before="0" w:beforeAutospacing="0" w:after="0" w:afterAutospacing="0" w:line="276" w:lineRule="auto"/>
        <w:jc w:val="center"/>
        <w:rPr>
          <w:b/>
          <w:lang w:val="sq-AL"/>
        </w:rPr>
      </w:pPr>
      <w:r w:rsidRPr="00FD543F">
        <w:rPr>
          <w:b/>
          <w:lang w:val="sq-AL"/>
        </w:rPr>
        <w:t>Neni 6</w:t>
      </w:r>
    </w:p>
    <w:p w:rsidR="00356DDA" w:rsidRPr="00FD543F" w:rsidRDefault="00356DDA" w:rsidP="001F510C">
      <w:pPr>
        <w:pStyle w:val="NormalWeb"/>
        <w:spacing w:before="0" w:beforeAutospacing="0" w:after="0" w:afterAutospacing="0" w:line="276" w:lineRule="auto"/>
        <w:jc w:val="center"/>
        <w:rPr>
          <w:b/>
          <w:lang w:val="sq-AL"/>
        </w:rPr>
      </w:pPr>
      <w:r w:rsidRPr="00FD543F">
        <w:rPr>
          <w:b/>
          <w:lang w:val="sq-AL"/>
        </w:rPr>
        <w:t>Financimi</w:t>
      </w:r>
    </w:p>
    <w:p w:rsidR="00356DDA" w:rsidRPr="00FD543F" w:rsidRDefault="002B7530" w:rsidP="001F510C">
      <w:pPr>
        <w:pStyle w:val="NormalWeb"/>
        <w:spacing w:line="276" w:lineRule="auto"/>
        <w:jc w:val="both"/>
        <w:rPr>
          <w:lang w:val="sq-AL"/>
        </w:rPr>
      </w:pPr>
      <w:r w:rsidRPr="00FD543F">
        <w:rPr>
          <w:lang w:val="sq-AL"/>
        </w:rPr>
        <w:t xml:space="preserve">1. </w:t>
      </w:r>
      <w:r w:rsidR="00356DDA" w:rsidRPr="00FD543F">
        <w:rPr>
          <w:lang w:val="sq-AL"/>
        </w:rPr>
        <w:t>Përfitimet nga ky ligj financohen nga kontributet shtesë, sipas paragrafit të dytë të këtij neni, dhe nga Buxheti i Shtetit.</w:t>
      </w:r>
    </w:p>
    <w:p w:rsidR="00356DDA" w:rsidRPr="00FD543F" w:rsidRDefault="002B7530" w:rsidP="001F510C">
      <w:pPr>
        <w:pStyle w:val="NormalWeb"/>
        <w:spacing w:line="276" w:lineRule="auto"/>
        <w:jc w:val="both"/>
        <w:rPr>
          <w:lang w:val="sq-AL"/>
        </w:rPr>
      </w:pPr>
      <w:r w:rsidRPr="00FD543F">
        <w:rPr>
          <w:lang w:val="sq-AL"/>
        </w:rPr>
        <w:t xml:space="preserve">2. </w:t>
      </w:r>
      <w:r w:rsidR="00356DDA" w:rsidRPr="00FD543F">
        <w:rPr>
          <w:lang w:val="sq-AL"/>
        </w:rPr>
        <w:t xml:space="preserve">Personat, të cilët do të </w:t>
      </w:r>
      <w:r w:rsidR="00573349" w:rsidRPr="00FD543F">
        <w:rPr>
          <w:lang w:val="sq-AL"/>
        </w:rPr>
        <w:t>ushtro</w:t>
      </w:r>
      <w:r w:rsidR="00C9224E">
        <w:rPr>
          <w:lang w:val="sq-AL"/>
        </w:rPr>
        <w:t>jnë</w:t>
      </w:r>
      <w:r w:rsidRPr="00FD543F">
        <w:rPr>
          <w:lang w:val="sq-AL"/>
        </w:rPr>
        <w:t xml:space="preserve"> profesionet sipas nenit 2 të</w:t>
      </w:r>
      <w:r w:rsidR="00573349" w:rsidRPr="00FD543F">
        <w:rPr>
          <w:lang w:val="sq-AL"/>
        </w:rPr>
        <w:t xml:space="preserve"> k</w:t>
      </w:r>
      <w:r w:rsidRPr="00FD543F">
        <w:rPr>
          <w:lang w:val="sq-AL"/>
        </w:rPr>
        <w:t>ë</w:t>
      </w:r>
      <w:r w:rsidR="00573349" w:rsidRPr="00FD543F">
        <w:rPr>
          <w:lang w:val="sq-AL"/>
        </w:rPr>
        <w:t xml:space="preserve">tij ligji, </w:t>
      </w:r>
      <w:r w:rsidR="00356DDA" w:rsidRPr="00FD543F">
        <w:rPr>
          <w:lang w:val="sq-AL"/>
        </w:rPr>
        <w:t>pas hyrjes në fuqi të këtij ligji, do të paguajnë kontribute s</w:t>
      </w:r>
      <w:r w:rsidR="00573349" w:rsidRPr="00FD543F">
        <w:rPr>
          <w:lang w:val="sq-AL"/>
        </w:rPr>
        <w:t>htesë</w:t>
      </w:r>
      <w:r w:rsidR="00356DDA" w:rsidRPr="00FD543F">
        <w:rPr>
          <w:lang w:val="sq-AL"/>
        </w:rPr>
        <w:t xml:space="preserve"> në masën 5</w:t>
      </w:r>
      <w:r w:rsidR="00573349" w:rsidRPr="00FD543F">
        <w:rPr>
          <w:lang w:val="sq-AL"/>
        </w:rPr>
        <w:t xml:space="preserve"> </w:t>
      </w:r>
      <w:r w:rsidR="00356DDA" w:rsidRPr="00FD543F">
        <w:rPr>
          <w:lang w:val="sq-AL"/>
        </w:rPr>
        <w:t>për qind të pagës bruto, për efekt kontributi. Kontributi shtesë paguhet 3 për qind nga punëdhënësi dhe 2 për qind nga punëmarrësi</w:t>
      </w:r>
      <w:r w:rsidR="00BA2A45" w:rsidRPr="00FD543F">
        <w:rPr>
          <w:lang w:val="sq-AL"/>
        </w:rPr>
        <w:t>.</w:t>
      </w:r>
      <w:r w:rsidR="00F94BC7">
        <w:rPr>
          <w:lang w:val="sq-AL"/>
        </w:rPr>
        <w:t xml:space="preserve"> </w:t>
      </w:r>
      <w:r w:rsidR="00F94BC7" w:rsidRPr="00B5220D">
        <w:rPr>
          <w:lang w:val="sq-AL"/>
        </w:rPr>
        <w:t>Përjashtim kja kjo pikë bëjnë muzikantët e veglave të frymës të orkestrave dhe të bandave të Forcave të Armatosura në varësi të Ministrisë së Mbrojtjes, pasi k</w:t>
      </w:r>
      <w:r w:rsidR="00B5220D">
        <w:rPr>
          <w:lang w:val="sq-AL"/>
        </w:rPr>
        <w:t>ë</w:t>
      </w:r>
      <w:r w:rsidR="00F94BC7" w:rsidRPr="00B5220D">
        <w:rPr>
          <w:lang w:val="sq-AL"/>
        </w:rPr>
        <w:t>t</w:t>
      </w:r>
      <w:r w:rsidR="00B5220D">
        <w:rPr>
          <w:lang w:val="sq-AL"/>
        </w:rPr>
        <w:t>ë</w:t>
      </w:r>
      <w:r w:rsidR="00F94BC7" w:rsidRPr="00B5220D">
        <w:rPr>
          <w:lang w:val="sq-AL"/>
        </w:rPr>
        <w:t xml:space="preserve"> kontribut shtes</w:t>
      </w:r>
      <w:r w:rsidR="00B5220D">
        <w:rPr>
          <w:lang w:val="sq-AL"/>
        </w:rPr>
        <w:t>ë</w:t>
      </w:r>
      <w:r w:rsidR="00F94BC7" w:rsidRPr="00B5220D">
        <w:rPr>
          <w:lang w:val="sq-AL"/>
        </w:rPr>
        <w:t xml:space="preserve"> e paguajn</w:t>
      </w:r>
      <w:r w:rsidR="00B5220D">
        <w:rPr>
          <w:lang w:val="sq-AL"/>
        </w:rPr>
        <w:t>ë</w:t>
      </w:r>
      <w:r w:rsidR="00F94BC7" w:rsidRPr="00B5220D">
        <w:rPr>
          <w:lang w:val="sq-AL"/>
        </w:rPr>
        <w:t xml:space="preserve"> nj</w:t>
      </w:r>
      <w:r w:rsidR="00B5220D">
        <w:rPr>
          <w:lang w:val="sq-AL"/>
        </w:rPr>
        <w:t>ë</w:t>
      </w:r>
      <w:r w:rsidR="00F94BC7" w:rsidRPr="00B5220D">
        <w:rPr>
          <w:lang w:val="sq-AL"/>
        </w:rPr>
        <w:t>her</w:t>
      </w:r>
      <w:r w:rsidR="00B5220D">
        <w:rPr>
          <w:lang w:val="sq-AL"/>
        </w:rPr>
        <w:t>ë</w:t>
      </w:r>
      <w:r w:rsidR="00F94BC7" w:rsidRPr="00B5220D">
        <w:rPr>
          <w:lang w:val="sq-AL"/>
        </w:rPr>
        <w:t xml:space="preserve"> nga p</w:t>
      </w:r>
      <w:r w:rsidR="00B5220D">
        <w:rPr>
          <w:lang w:val="sq-AL"/>
        </w:rPr>
        <w:t>ë</w:t>
      </w:r>
      <w:r w:rsidR="00F94BC7" w:rsidRPr="00B5220D">
        <w:rPr>
          <w:lang w:val="sq-AL"/>
        </w:rPr>
        <w:t>rfitimet e ligjeve t</w:t>
      </w:r>
      <w:r w:rsidR="00B5220D">
        <w:rPr>
          <w:lang w:val="sq-AL"/>
        </w:rPr>
        <w:t>ë</w:t>
      </w:r>
      <w:r w:rsidR="00F94BC7" w:rsidRPr="00B5220D">
        <w:rPr>
          <w:lang w:val="sq-AL"/>
        </w:rPr>
        <w:t xml:space="preserve"> tjera.</w:t>
      </w:r>
    </w:p>
    <w:p w:rsidR="00356DDA" w:rsidRPr="00FD543F" w:rsidRDefault="002B7530" w:rsidP="001F510C">
      <w:pPr>
        <w:pStyle w:val="NormalWeb"/>
        <w:spacing w:line="276" w:lineRule="auto"/>
        <w:jc w:val="both"/>
        <w:rPr>
          <w:lang w:val="sq-AL"/>
        </w:rPr>
      </w:pPr>
      <w:r w:rsidRPr="00FD543F">
        <w:rPr>
          <w:lang w:val="sq-AL"/>
        </w:rPr>
        <w:t xml:space="preserve">3. </w:t>
      </w:r>
      <w:r w:rsidR="00356DDA" w:rsidRPr="00FD543F">
        <w:rPr>
          <w:lang w:val="sq-AL"/>
        </w:rPr>
        <w:t>Kontributi i sigurimeve shoqërore, në masën 5 për qind, mblidhet dhe derdhet në fondin e sigurimeve shoqërore të detyrueshme, sipas procedurave për mbledhjen e kontributeve të sigurimeve shoqërore të detyrueshme, të përcaktuara në ligjin nr. 9136, datë 11.9.2003, "Për mbledhjen e kontributeve të detyrueshme të sigurimeve shoqërore dhe shëndetësore në Republikën e Shqipërisë", të ndryshuar.</w:t>
      </w:r>
    </w:p>
    <w:p w:rsidR="00356DDA" w:rsidRPr="00FD543F" w:rsidRDefault="002B7530" w:rsidP="001F510C">
      <w:pPr>
        <w:pStyle w:val="NormalWeb"/>
        <w:spacing w:line="276" w:lineRule="auto"/>
        <w:jc w:val="both"/>
        <w:rPr>
          <w:lang w:val="sq-AL"/>
        </w:rPr>
      </w:pPr>
      <w:r w:rsidRPr="00FD543F">
        <w:rPr>
          <w:lang w:val="sq-AL"/>
        </w:rPr>
        <w:t xml:space="preserve">4. </w:t>
      </w:r>
      <w:r w:rsidR="00356DDA" w:rsidRPr="00FD543F">
        <w:rPr>
          <w:lang w:val="sq-AL"/>
        </w:rPr>
        <w:t>Diferenca ndërmjet efektit financiar të këtij ligji, deri në plotësimin e moshës së përfituesve, sipas nenit 31, të ligjit nr. 7703, datë 11.5.1993, "Për sigurimet shoqërore në Republikën e Shqipërisë", të ndryshuar, me kontributin shte</w:t>
      </w:r>
      <w:r w:rsidR="00573349" w:rsidRPr="00FD543F">
        <w:rPr>
          <w:lang w:val="sq-AL"/>
        </w:rPr>
        <w:t>së, do të përballohen nga Buxhe</w:t>
      </w:r>
      <w:r w:rsidR="00356DDA" w:rsidRPr="00FD543F">
        <w:rPr>
          <w:lang w:val="sq-AL"/>
        </w:rPr>
        <w:t>ti i Shtetit.</w:t>
      </w:r>
    </w:p>
    <w:p w:rsidR="00356DDA" w:rsidRPr="00FD543F" w:rsidRDefault="002B7530" w:rsidP="001F510C">
      <w:pPr>
        <w:pStyle w:val="NormalWeb"/>
        <w:spacing w:line="276" w:lineRule="auto"/>
        <w:jc w:val="both"/>
        <w:rPr>
          <w:lang w:val="sq-AL"/>
        </w:rPr>
      </w:pPr>
      <w:r w:rsidRPr="00FD543F">
        <w:rPr>
          <w:lang w:val="sq-AL"/>
        </w:rPr>
        <w:t xml:space="preserve">5. </w:t>
      </w:r>
      <w:r w:rsidR="00356DDA" w:rsidRPr="00FD543F">
        <w:rPr>
          <w:lang w:val="sq-AL"/>
        </w:rPr>
        <w:t>Procedurat e financimit të fondit të sigurimeve shoqërore, sipas p</w:t>
      </w:r>
      <w:r w:rsidRPr="00FD543F">
        <w:rPr>
          <w:lang w:val="sq-AL"/>
        </w:rPr>
        <w:t>ikës</w:t>
      </w:r>
      <w:r w:rsidR="00356DDA" w:rsidRPr="00FD543F">
        <w:rPr>
          <w:lang w:val="sq-AL"/>
        </w:rPr>
        <w:t xml:space="preserve"> </w:t>
      </w:r>
      <w:r w:rsidRPr="00FD543F">
        <w:rPr>
          <w:lang w:val="sq-AL"/>
        </w:rPr>
        <w:t>4,</w:t>
      </w:r>
      <w:r w:rsidR="00356DDA" w:rsidRPr="00FD543F">
        <w:rPr>
          <w:lang w:val="sq-AL"/>
        </w:rPr>
        <w:t xml:space="preserve"> të k</w:t>
      </w:r>
      <w:r w:rsidRPr="00FD543F">
        <w:rPr>
          <w:lang w:val="sq-AL"/>
        </w:rPr>
        <w:t>ëtij neni, rregullohen me v</w:t>
      </w:r>
      <w:r w:rsidR="00356DDA" w:rsidRPr="00FD543F">
        <w:rPr>
          <w:lang w:val="sq-AL"/>
        </w:rPr>
        <w:t>endim të Këshillit të Ministrave.</w:t>
      </w:r>
    </w:p>
    <w:p w:rsidR="00CA4E36" w:rsidRPr="00FD543F" w:rsidRDefault="00AF21D8" w:rsidP="001F510C">
      <w:pPr>
        <w:pStyle w:val="NormalWeb"/>
        <w:spacing w:line="276" w:lineRule="auto"/>
        <w:jc w:val="both"/>
        <w:rPr>
          <w:lang w:val="sq-AL"/>
        </w:rPr>
      </w:pPr>
      <w:r>
        <w:rPr>
          <w:lang w:val="sq-AL"/>
        </w:rPr>
        <w:t xml:space="preserve">6. Ky ligj </w:t>
      </w:r>
      <w:r w:rsidR="001F5197">
        <w:rPr>
          <w:lang w:val="sq-AL"/>
        </w:rPr>
        <w:t>ë</w:t>
      </w:r>
      <w:r>
        <w:rPr>
          <w:lang w:val="sq-AL"/>
        </w:rPr>
        <w:t>sht</w:t>
      </w:r>
      <w:r w:rsidR="001F5197">
        <w:rPr>
          <w:lang w:val="sq-AL"/>
        </w:rPr>
        <w:t>ë</w:t>
      </w:r>
      <w:r>
        <w:rPr>
          <w:lang w:val="sq-AL"/>
        </w:rPr>
        <w:t xml:space="preserve"> ne p</w:t>
      </w:r>
      <w:r w:rsidR="001F5197">
        <w:rPr>
          <w:lang w:val="sq-AL"/>
        </w:rPr>
        <w:t>ë</w:t>
      </w:r>
      <w:r w:rsidR="00CA4E36" w:rsidRPr="00FD543F">
        <w:rPr>
          <w:lang w:val="sq-AL"/>
        </w:rPr>
        <w:t>rputh</w:t>
      </w:r>
      <w:r>
        <w:rPr>
          <w:lang w:val="sq-AL"/>
        </w:rPr>
        <w:t>je me parashikimet e strategjin</w:t>
      </w:r>
      <w:r w:rsidR="001F5197">
        <w:rPr>
          <w:lang w:val="sq-AL"/>
        </w:rPr>
        <w:t>ë</w:t>
      </w:r>
      <w:r>
        <w:rPr>
          <w:lang w:val="sq-AL"/>
        </w:rPr>
        <w:t xml:space="preserve"> e politikave t</w:t>
      </w:r>
      <w:r w:rsidR="001F5197">
        <w:rPr>
          <w:lang w:val="sq-AL"/>
        </w:rPr>
        <w:t>ë</w:t>
      </w:r>
      <w:r w:rsidR="00CA4E36" w:rsidRPr="00FD543F">
        <w:rPr>
          <w:lang w:val="sq-AL"/>
        </w:rPr>
        <w:t xml:space="preserve"> sig</w:t>
      </w:r>
      <w:r>
        <w:rPr>
          <w:lang w:val="sq-AL"/>
        </w:rPr>
        <w:t>urimeve shoq</w:t>
      </w:r>
      <w:r w:rsidR="001F5197">
        <w:rPr>
          <w:lang w:val="sq-AL"/>
        </w:rPr>
        <w:t>ë</w:t>
      </w:r>
      <w:r w:rsidR="00CA4E36" w:rsidRPr="00FD543F">
        <w:rPr>
          <w:lang w:val="sq-AL"/>
        </w:rPr>
        <w:t>rore dhe ligjit nr. 7703, datë 11.5.1993, "Për sigurimet shoqërore në Republikë</w:t>
      </w:r>
      <w:r>
        <w:rPr>
          <w:lang w:val="sq-AL"/>
        </w:rPr>
        <w:t>n e Shqipërisë", i ndryshuar, p</w:t>
      </w:r>
      <w:r w:rsidR="001F5197">
        <w:rPr>
          <w:lang w:val="sq-AL"/>
        </w:rPr>
        <w:t>ë</w:t>
      </w:r>
      <w:r w:rsidR="00CA4E36" w:rsidRPr="00FD543F">
        <w:rPr>
          <w:lang w:val="sq-AL"/>
        </w:rPr>
        <w:t>r kri</w:t>
      </w:r>
      <w:r>
        <w:rPr>
          <w:lang w:val="sq-AL"/>
        </w:rPr>
        <w:t>jimin e skemave profesionale t</w:t>
      </w:r>
      <w:r w:rsidR="001F5197">
        <w:rPr>
          <w:lang w:val="sq-AL"/>
        </w:rPr>
        <w:t>ë</w:t>
      </w:r>
      <w:r>
        <w:rPr>
          <w:lang w:val="sq-AL"/>
        </w:rPr>
        <w:t xml:space="preserve"> </w:t>
      </w:r>
      <w:r w:rsidR="00CA4E36" w:rsidRPr="00FD543F">
        <w:rPr>
          <w:lang w:val="sq-AL"/>
        </w:rPr>
        <w:t>pensioneve.</w:t>
      </w:r>
    </w:p>
    <w:p w:rsidR="00B657DB" w:rsidRPr="00FD543F" w:rsidRDefault="00B657DB" w:rsidP="001F510C">
      <w:pPr>
        <w:pStyle w:val="NormalWeb"/>
        <w:spacing w:before="0" w:beforeAutospacing="0" w:after="0" w:afterAutospacing="0" w:line="276" w:lineRule="auto"/>
        <w:jc w:val="center"/>
        <w:rPr>
          <w:b/>
          <w:lang w:val="sq-AL"/>
        </w:rPr>
      </w:pPr>
    </w:p>
    <w:p w:rsidR="004E11A0" w:rsidRPr="00FD543F" w:rsidRDefault="00356DDA" w:rsidP="001F510C">
      <w:pPr>
        <w:pStyle w:val="NormalWeb"/>
        <w:spacing w:before="0" w:beforeAutospacing="0" w:after="0" w:afterAutospacing="0" w:line="276" w:lineRule="auto"/>
        <w:jc w:val="center"/>
        <w:rPr>
          <w:b/>
          <w:lang w:val="sq-AL"/>
        </w:rPr>
      </w:pPr>
      <w:r w:rsidRPr="00FD543F">
        <w:rPr>
          <w:b/>
          <w:lang w:val="sq-AL"/>
        </w:rPr>
        <w:t>Neni 7</w:t>
      </w:r>
    </w:p>
    <w:p w:rsidR="00356DDA" w:rsidRPr="00FD543F" w:rsidRDefault="00356DDA" w:rsidP="001F510C">
      <w:pPr>
        <w:pStyle w:val="NormalWeb"/>
        <w:spacing w:before="0" w:beforeAutospacing="0" w:after="0" w:afterAutospacing="0" w:line="276" w:lineRule="auto"/>
        <w:jc w:val="center"/>
        <w:rPr>
          <w:b/>
          <w:lang w:val="sq-AL"/>
        </w:rPr>
      </w:pPr>
      <w:r w:rsidRPr="00FD543F">
        <w:rPr>
          <w:b/>
          <w:lang w:val="sq-AL"/>
        </w:rPr>
        <w:lastRenderedPageBreak/>
        <w:t>Kërkesa për përfitim</w:t>
      </w:r>
    </w:p>
    <w:p w:rsidR="00B657DB" w:rsidRPr="00FD543F" w:rsidRDefault="00356DDA" w:rsidP="001F510C">
      <w:pPr>
        <w:pStyle w:val="NormalWeb"/>
        <w:spacing w:line="276" w:lineRule="auto"/>
        <w:jc w:val="both"/>
        <w:rPr>
          <w:lang w:val="sq-AL"/>
        </w:rPr>
      </w:pPr>
      <w:r w:rsidRPr="00FD543F">
        <w:rPr>
          <w:lang w:val="sq-AL"/>
        </w:rPr>
        <w:t xml:space="preserve">Pensioni jepet me kërkesën e të interesuarit, i cili e paraqet atë së bashku me dokumentacionin përkatës, sipas përcaktimeve në ligjin nr. 7703, datë 11.5.1993, "Për sigurimet shoqërore në Republikën e Shqipërisë", të ndryshuar, pranë agjencisë së sigurimeve shoqërore të vendbanimit të tij. </w:t>
      </w:r>
    </w:p>
    <w:p w:rsidR="004C2156" w:rsidRPr="00FD543F" w:rsidRDefault="004C2156" w:rsidP="001F510C">
      <w:pPr>
        <w:pStyle w:val="NormalWeb"/>
        <w:tabs>
          <w:tab w:val="left" w:pos="4117"/>
        </w:tabs>
        <w:spacing w:before="0" w:beforeAutospacing="0" w:after="0" w:afterAutospacing="0" w:line="276" w:lineRule="auto"/>
        <w:jc w:val="center"/>
        <w:rPr>
          <w:b/>
          <w:lang w:val="sq-AL"/>
        </w:rPr>
      </w:pPr>
    </w:p>
    <w:p w:rsidR="00196D70" w:rsidRPr="00FD543F" w:rsidRDefault="00196D70" w:rsidP="001F510C">
      <w:pPr>
        <w:pStyle w:val="NormalWeb"/>
        <w:tabs>
          <w:tab w:val="left" w:pos="4117"/>
        </w:tabs>
        <w:spacing w:before="0" w:beforeAutospacing="0" w:after="0" w:afterAutospacing="0" w:line="276" w:lineRule="auto"/>
        <w:jc w:val="center"/>
        <w:rPr>
          <w:b/>
          <w:lang w:val="sq-AL"/>
        </w:rPr>
      </w:pPr>
      <w:r w:rsidRPr="00FD543F">
        <w:rPr>
          <w:b/>
          <w:lang w:val="sq-AL"/>
        </w:rPr>
        <w:t>Neni 8</w:t>
      </w:r>
    </w:p>
    <w:p w:rsidR="00196D70" w:rsidRPr="00FD543F" w:rsidRDefault="00196D70" w:rsidP="001F510C">
      <w:pPr>
        <w:pStyle w:val="NormalWeb"/>
        <w:tabs>
          <w:tab w:val="left" w:pos="4117"/>
        </w:tabs>
        <w:spacing w:before="0" w:beforeAutospacing="0" w:after="0" w:afterAutospacing="0" w:line="276" w:lineRule="auto"/>
        <w:jc w:val="center"/>
        <w:rPr>
          <w:b/>
          <w:lang w:val="sq-AL"/>
        </w:rPr>
      </w:pPr>
      <w:r w:rsidRPr="00FD543F">
        <w:rPr>
          <w:b/>
          <w:lang w:val="sq-AL"/>
        </w:rPr>
        <w:t>Indeksimi</w:t>
      </w:r>
    </w:p>
    <w:p w:rsidR="00196D70" w:rsidRPr="00FD543F" w:rsidRDefault="00196D70" w:rsidP="001F510C">
      <w:pPr>
        <w:pStyle w:val="NormalWeb"/>
        <w:tabs>
          <w:tab w:val="left" w:pos="4117"/>
        </w:tabs>
        <w:spacing w:before="0" w:beforeAutospacing="0" w:after="0" w:afterAutospacing="0" w:line="276" w:lineRule="auto"/>
        <w:jc w:val="center"/>
        <w:rPr>
          <w:b/>
          <w:lang w:val="sq-AL"/>
        </w:rPr>
      </w:pPr>
    </w:p>
    <w:p w:rsidR="00196D70" w:rsidRPr="00FD543F" w:rsidRDefault="00196D70" w:rsidP="001F510C">
      <w:pPr>
        <w:pStyle w:val="NormalWeb"/>
        <w:tabs>
          <w:tab w:val="left" w:pos="4117"/>
        </w:tabs>
        <w:spacing w:before="0" w:beforeAutospacing="0" w:after="0" w:afterAutospacing="0" w:line="276" w:lineRule="auto"/>
        <w:jc w:val="both"/>
        <w:rPr>
          <w:lang w:val="sq-AL"/>
        </w:rPr>
      </w:pPr>
      <w:r w:rsidRPr="00FD543F">
        <w:rPr>
          <w:lang w:val="sq-AL"/>
        </w:rPr>
        <w:t>Përfitimet e caktuara sipas këtij ligji</w:t>
      </w:r>
      <w:r w:rsidR="00AF21D8">
        <w:rPr>
          <w:lang w:val="sq-AL"/>
        </w:rPr>
        <w:t>,</w:t>
      </w:r>
      <w:r w:rsidRPr="00FD543F">
        <w:rPr>
          <w:lang w:val="sq-AL"/>
        </w:rPr>
        <w:t xml:space="preserve"> indeksohen me vendim të Këshillit të Ministrave sa herë dhe në atë masë që rriten ose indeksohen pensionet e pleqërisë, nga sigurimi i detyrueshëm shoqëror.</w:t>
      </w:r>
    </w:p>
    <w:p w:rsidR="00196D70" w:rsidRPr="00FD543F" w:rsidRDefault="00196D70" w:rsidP="001F510C">
      <w:pPr>
        <w:pStyle w:val="NormalWeb"/>
        <w:tabs>
          <w:tab w:val="left" w:pos="4117"/>
        </w:tabs>
        <w:spacing w:before="0" w:beforeAutospacing="0" w:after="0" w:afterAutospacing="0" w:line="276" w:lineRule="auto"/>
        <w:rPr>
          <w:b/>
          <w:lang w:val="sq-AL"/>
        </w:rPr>
      </w:pPr>
    </w:p>
    <w:p w:rsidR="004C2156" w:rsidRPr="00FD543F" w:rsidRDefault="004C2156" w:rsidP="001F510C">
      <w:pPr>
        <w:pStyle w:val="NormalWeb"/>
        <w:tabs>
          <w:tab w:val="left" w:pos="4117"/>
        </w:tabs>
        <w:spacing w:before="0" w:beforeAutospacing="0" w:after="0" w:afterAutospacing="0" w:line="276" w:lineRule="auto"/>
        <w:jc w:val="center"/>
        <w:rPr>
          <w:b/>
          <w:lang w:val="sq-AL"/>
        </w:rPr>
      </w:pPr>
    </w:p>
    <w:p w:rsidR="00762CAA" w:rsidRPr="00FD543F" w:rsidRDefault="00196D70" w:rsidP="001F510C">
      <w:pPr>
        <w:pStyle w:val="NormalWeb"/>
        <w:tabs>
          <w:tab w:val="left" w:pos="4117"/>
        </w:tabs>
        <w:spacing w:before="0" w:beforeAutospacing="0" w:after="0" w:afterAutospacing="0" w:line="276" w:lineRule="auto"/>
        <w:jc w:val="center"/>
        <w:rPr>
          <w:b/>
          <w:lang w:val="sq-AL"/>
        </w:rPr>
      </w:pPr>
      <w:r w:rsidRPr="00FD543F">
        <w:rPr>
          <w:b/>
          <w:lang w:val="sq-AL"/>
        </w:rPr>
        <w:t>Neni 9</w:t>
      </w:r>
    </w:p>
    <w:p w:rsidR="00356DDA" w:rsidRPr="00FD543F" w:rsidRDefault="00356DDA" w:rsidP="001F510C">
      <w:pPr>
        <w:pStyle w:val="NormalWeb"/>
        <w:spacing w:before="0" w:beforeAutospacing="0" w:after="0" w:afterAutospacing="0" w:line="276" w:lineRule="auto"/>
        <w:jc w:val="center"/>
        <w:rPr>
          <w:b/>
          <w:lang w:val="sq-AL"/>
        </w:rPr>
      </w:pPr>
      <w:r w:rsidRPr="00FD543F">
        <w:rPr>
          <w:b/>
          <w:lang w:val="sq-AL"/>
        </w:rPr>
        <w:t>Llogaritja</w:t>
      </w:r>
      <w:r w:rsidR="00196D70" w:rsidRPr="00FD543F">
        <w:rPr>
          <w:b/>
          <w:lang w:val="sq-AL"/>
        </w:rPr>
        <w:t>, caktimi, administrimi dhe pagimi i</w:t>
      </w:r>
      <w:r w:rsidRPr="00FD543F">
        <w:rPr>
          <w:b/>
          <w:lang w:val="sq-AL"/>
        </w:rPr>
        <w:t xml:space="preserve"> pensionit</w:t>
      </w:r>
    </w:p>
    <w:p w:rsidR="004C2156" w:rsidRPr="00FD543F" w:rsidRDefault="008B5808" w:rsidP="001F510C">
      <w:pPr>
        <w:pStyle w:val="NormalWeb"/>
        <w:spacing w:line="276" w:lineRule="auto"/>
        <w:jc w:val="both"/>
        <w:rPr>
          <w:lang w:val="sq-AL"/>
        </w:rPr>
      </w:pPr>
      <w:r w:rsidRPr="00FD543F">
        <w:rPr>
          <w:lang w:val="sq-AL"/>
        </w:rPr>
        <w:t xml:space="preserve">1. </w:t>
      </w:r>
      <w:r w:rsidR="00356DDA" w:rsidRPr="00FD543F">
        <w:rPr>
          <w:lang w:val="sq-AL"/>
        </w:rPr>
        <w:t>Llogaritja, caktimi, administrimi dhe pagimi i pensioneve që rrjedhin nga ky ligj bëhen nga Instituti i Sigurimeve Shoqërore, sipas procedurave në fuqi për pensionet, në përputhje me ligjin nr.7703, datë 11.5.1993, "Për sigurimet shoqërore në Republikën e Shqipërisë", të ndryshuar.</w:t>
      </w:r>
    </w:p>
    <w:p w:rsidR="00196D70" w:rsidRPr="00FD543F" w:rsidRDefault="00196D70" w:rsidP="001F510C">
      <w:pPr>
        <w:pStyle w:val="NormalWeb"/>
        <w:spacing w:line="276" w:lineRule="auto"/>
        <w:jc w:val="center"/>
        <w:rPr>
          <w:b/>
          <w:lang w:val="sq-AL"/>
        </w:rPr>
      </w:pPr>
      <w:r w:rsidRPr="00FD543F">
        <w:rPr>
          <w:b/>
          <w:lang w:val="sq-AL"/>
        </w:rPr>
        <w:t>Neni 10</w:t>
      </w:r>
    </w:p>
    <w:p w:rsidR="00205646" w:rsidRPr="00FD543F" w:rsidRDefault="00205646" w:rsidP="001F510C">
      <w:pPr>
        <w:pStyle w:val="NormalWeb"/>
        <w:spacing w:line="276" w:lineRule="auto"/>
        <w:jc w:val="center"/>
        <w:rPr>
          <w:b/>
          <w:lang w:val="sq-AL"/>
        </w:rPr>
      </w:pPr>
      <w:r w:rsidRPr="00FD543F">
        <w:rPr>
          <w:b/>
          <w:lang w:val="sq-AL"/>
        </w:rPr>
        <w:t>Zgjedhja dhe p</w:t>
      </w:r>
      <w:r w:rsidR="0036156D" w:rsidRPr="00FD543F">
        <w:rPr>
          <w:b/>
          <w:lang w:val="sq-AL"/>
        </w:rPr>
        <w:t>ë</w:t>
      </w:r>
      <w:r w:rsidRPr="00FD543F">
        <w:rPr>
          <w:b/>
          <w:lang w:val="sq-AL"/>
        </w:rPr>
        <w:t>rfitimi nga skemat suplementare</w:t>
      </w:r>
    </w:p>
    <w:p w:rsidR="00196D70" w:rsidRPr="00FD543F" w:rsidRDefault="00AF21D8" w:rsidP="001F510C">
      <w:pPr>
        <w:pStyle w:val="NormalWeb"/>
        <w:spacing w:line="276" w:lineRule="auto"/>
        <w:jc w:val="both"/>
        <w:rPr>
          <w:lang w:val="sq-AL"/>
        </w:rPr>
      </w:pPr>
      <w:r>
        <w:rPr>
          <w:lang w:val="sq-AL"/>
        </w:rPr>
        <w:t>1. N</w:t>
      </w:r>
      <w:r w:rsidR="001F5197">
        <w:rPr>
          <w:lang w:val="sq-AL"/>
        </w:rPr>
        <w:t>ë</w:t>
      </w:r>
      <w:r>
        <w:rPr>
          <w:lang w:val="sq-AL"/>
        </w:rPr>
        <w:t xml:space="preserve"> rastet kur perfituesit n</w:t>
      </w:r>
      <w:r w:rsidR="001F5197">
        <w:rPr>
          <w:lang w:val="sq-AL"/>
        </w:rPr>
        <w:t>ë</w:t>
      </w:r>
      <w:r>
        <w:rPr>
          <w:lang w:val="sq-AL"/>
        </w:rPr>
        <w:t xml:space="preserve"> baz</w:t>
      </w:r>
      <w:r w:rsidR="001F5197">
        <w:rPr>
          <w:lang w:val="sq-AL"/>
        </w:rPr>
        <w:t>ë</w:t>
      </w:r>
      <w:r>
        <w:rPr>
          <w:lang w:val="sq-AL"/>
        </w:rPr>
        <w:t xml:space="preserve"> t</w:t>
      </w:r>
      <w:r w:rsidR="001F5197">
        <w:rPr>
          <w:lang w:val="sq-AL"/>
        </w:rPr>
        <w:t>ë</w:t>
      </w:r>
      <w:r>
        <w:rPr>
          <w:lang w:val="sq-AL"/>
        </w:rPr>
        <w:t xml:space="preserve"> k</w:t>
      </w:r>
      <w:r w:rsidR="001F5197">
        <w:rPr>
          <w:lang w:val="sq-AL"/>
        </w:rPr>
        <w:t>ë</w:t>
      </w:r>
      <w:r w:rsidR="00196D70" w:rsidRPr="00FD543F">
        <w:rPr>
          <w:lang w:val="sq-AL"/>
        </w:rPr>
        <w:t>tij ligji</w:t>
      </w:r>
      <w:r>
        <w:rPr>
          <w:lang w:val="sq-AL"/>
        </w:rPr>
        <w:t>,</w:t>
      </w:r>
      <w:r w:rsidR="00196D70" w:rsidRPr="00FD543F">
        <w:rPr>
          <w:lang w:val="sq-AL"/>
        </w:rPr>
        <w:t xml:space="preserve"> i lind e drejta </w:t>
      </w:r>
      <w:r>
        <w:rPr>
          <w:lang w:val="sq-AL"/>
        </w:rPr>
        <w:t>e p</w:t>
      </w:r>
      <w:r w:rsidR="001F5197">
        <w:rPr>
          <w:lang w:val="sq-AL"/>
        </w:rPr>
        <w:t>ë</w:t>
      </w:r>
      <w:r w:rsidR="00741C90">
        <w:rPr>
          <w:lang w:val="sq-AL"/>
        </w:rPr>
        <w:t>rfitimit nga dy ose më shumë</w:t>
      </w:r>
      <w:r w:rsidR="00B74B8C" w:rsidRPr="00FD543F">
        <w:rPr>
          <w:lang w:val="sq-AL"/>
        </w:rPr>
        <w:t xml:space="preserve"> skema </w:t>
      </w:r>
      <w:r>
        <w:rPr>
          <w:lang w:val="sq-AL"/>
        </w:rPr>
        <w:t>suplementare, p</w:t>
      </w:r>
      <w:r w:rsidR="001F5197">
        <w:rPr>
          <w:lang w:val="sq-AL"/>
        </w:rPr>
        <w:t>ë</w:t>
      </w:r>
      <w:r>
        <w:rPr>
          <w:lang w:val="sq-AL"/>
        </w:rPr>
        <w:t>r t</w:t>
      </w:r>
      <w:r w:rsidR="001F5197">
        <w:rPr>
          <w:lang w:val="sq-AL"/>
        </w:rPr>
        <w:t>ë</w:t>
      </w:r>
      <w:r>
        <w:rPr>
          <w:lang w:val="sq-AL"/>
        </w:rPr>
        <w:t xml:space="preserve"> nj</w:t>
      </w:r>
      <w:r w:rsidR="001F5197">
        <w:rPr>
          <w:lang w:val="sq-AL"/>
        </w:rPr>
        <w:t>ë</w:t>
      </w:r>
      <w:r>
        <w:rPr>
          <w:lang w:val="sq-AL"/>
        </w:rPr>
        <w:t>jt</w:t>
      </w:r>
      <w:r w:rsidR="001F5197">
        <w:rPr>
          <w:lang w:val="sq-AL"/>
        </w:rPr>
        <w:t>ë</w:t>
      </w:r>
      <w:r>
        <w:rPr>
          <w:lang w:val="sq-AL"/>
        </w:rPr>
        <w:t>n periudhe, p</w:t>
      </w:r>
      <w:r w:rsidR="001F5197">
        <w:rPr>
          <w:lang w:val="sq-AL"/>
        </w:rPr>
        <w:t>ë</w:t>
      </w:r>
      <w:r>
        <w:rPr>
          <w:lang w:val="sq-AL"/>
        </w:rPr>
        <w:t>rfituesi ka t</w:t>
      </w:r>
      <w:r w:rsidR="001F5197">
        <w:rPr>
          <w:lang w:val="sq-AL"/>
        </w:rPr>
        <w:t>ë</w:t>
      </w:r>
      <w:r>
        <w:rPr>
          <w:lang w:val="sq-AL"/>
        </w:rPr>
        <w:t xml:space="preserve"> drejt</w:t>
      </w:r>
      <w:r w:rsidR="001F5197">
        <w:rPr>
          <w:lang w:val="sq-AL"/>
        </w:rPr>
        <w:t>ë</w:t>
      </w:r>
      <w:r>
        <w:rPr>
          <w:lang w:val="sq-AL"/>
        </w:rPr>
        <w:t xml:space="preserve"> t</w:t>
      </w:r>
      <w:r w:rsidR="001F5197">
        <w:rPr>
          <w:lang w:val="sq-AL"/>
        </w:rPr>
        <w:t>ë</w:t>
      </w:r>
      <w:r>
        <w:rPr>
          <w:lang w:val="sq-AL"/>
        </w:rPr>
        <w:t xml:space="preserve"> zgjedh</w:t>
      </w:r>
      <w:r w:rsidR="001F5197">
        <w:rPr>
          <w:lang w:val="sq-AL"/>
        </w:rPr>
        <w:t>ë</w:t>
      </w:r>
      <w:r>
        <w:rPr>
          <w:lang w:val="sq-AL"/>
        </w:rPr>
        <w:t xml:space="preserve"> vet</w:t>
      </w:r>
      <w:r w:rsidR="001F5197">
        <w:rPr>
          <w:lang w:val="sq-AL"/>
        </w:rPr>
        <w:t>ë</w:t>
      </w:r>
      <w:r>
        <w:rPr>
          <w:lang w:val="sq-AL"/>
        </w:rPr>
        <w:t>m nj</w:t>
      </w:r>
      <w:r w:rsidR="001F5197">
        <w:rPr>
          <w:lang w:val="sq-AL"/>
        </w:rPr>
        <w:t>ë</w:t>
      </w:r>
      <w:r>
        <w:rPr>
          <w:lang w:val="sq-AL"/>
        </w:rPr>
        <w:t>r</w:t>
      </w:r>
      <w:r w:rsidR="001F5197">
        <w:rPr>
          <w:lang w:val="sq-AL"/>
        </w:rPr>
        <w:t>ë</w:t>
      </w:r>
      <w:r w:rsidR="00B74B8C" w:rsidRPr="00FD543F">
        <w:rPr>
          <w:lang w:val="sq-AL"/>
        </w:rPr>
        <w:t>n prej tyre.</w:t>
      </w:r>
    </w:p>
    <w:p w:rsidR="00B74B8C" w:rsidRPr="00FD543F" w:rsidRDefault="00B74B8C" w:rsidP="001F510C">
      <w:pPr>
        <w:pStyle w:val="NormalWeb"/>
        <w:spacing w:line="276" w:lineRule="auto"/>
        <w:jc w:val="both"/>
        <w:rPr>
          <w:lang w:val="sq-AL"/>
        </w:rPr>
      </w:pPr>
      <w:r w:rsidRPr="00FD543F">
        <w:rPr>
          <w:lang w:val="sq-AL"/>
        </w:rPr>
        <w:t>2. Kur</w:t>
      </w:r>
      <w:r w:rsidR="00AF21D8">
        <w:rPr>
          <w:lang w:val="sq-AL"/>
        </w:rPr>
        <w:t xml:space="preserve"> periudhat e perfitimit nuk jan</w:t>
      </w:r>
      <w:r w:rsidR="001F5197">
        <w:rPr>
          <w:lang w:val="sq-AL"/>
        </w:rPr>
        <w:t>ë</w:t>
      </w:r>
      <w:r w:rsidR="00AF21D8">
        <w:rPr>
          <w:lang w:val="sq-AL"/>
        </w:rPr>
        <w:t xml:space="preserve"> t</w:t>
      </w:r>
      <w:r w:rsidR="001F5197">
        <w:rPr>
          <w:lang w:val="sq-AL"/>
        </w:rPr>
        <w:t>ë</w:t>
      </w:r>
      <w:r w:rsidR="00AF21D8">
        <w:rPr>
          <w:lang w:val="sq-AL"/>
        </w:rPr>
        <w:t xml:space="preserve"> mbivendosura, p</w:t>
      </w:r>
      <w:r w:rsidR="001F5197">
        <w:rPr>
          <w:lang w:val="sq-AL"/>
        </w:rPr>
        <w:t>ë</w:t>
      </w:r>
      <w:r w:rsidR="00AF21D8">
        <w:rPr>
          <w:lang w:val="sq-AL"/>
        </w:rPr>
        <w:t>rfituesi i p</w:t>
      </w:r>
      <w:r w:rsidR="001F5197">
        <w:rPr>
          <w:lang w:val="sq-AL"/>
        </w:rPr>
        <w:t>ë</w:t>
      </w:r>
      <w:r w:rsidR="00AF21D8">
        <w:rPr>
          <w:lang w:val="sq-AL"/>
        </w:rPr>
        <w:t>rfiton t</w:t>
      </w:r>
      <w:r w:rsidR="001F5197">
        <w:rPr>
          <w:lang w:val="sq-AL"/>
        </w:rPr>
        <w:t>ë</w:t>
      </w:r>
      <w:r w:rsidRPr="00FD543F">
        <w:rPr>
          <w:lang w:val="sq-AL"/>
        </w:rPr>
        <w:t xml:space="preserve"> </w:t>
      </w:r>
      <w:r w:rsidR="00AF21D8">
        <w:rPr>
          <w:lang w:val="sq-AL"/>
        </w:rPr>
        <w:t>gjitha skemat suplementare me p</w:t>
      </w:r>
      <w:r w:rsidR="001F5197">
        <w:rPr>
          <w:lang w:val="sq-AL"/>
        </w:rPr>
        <w:t>ë</w:t>
      </w:r>
      <w:r w:rsidR="00AF21D8">
        <w:rPr>
          <w:lang w:val="sq-AL"/>
        </w:rPr>
        <w:t>rjashtim t</w:t>
      </w:r>
      <w:r w:rsidR="001F5197">
        <w:rPr>
          <w:lang w:val="sq-AL"/>
        </w:rPr>
        <w:t>ë</w:t>
      </w:r>
      <w:r w:rsidR="00AF21D8">
        <w:rPr>
          <w:lang w:val="sq-AL"/>
        </w:rPr>
        <w:t xml:space="preserve"> pensionit te posaç</w:t>
      </w:r>
      <w:r w:rsidR="001F5197">
        <w:rPr>
          <w:lang w:val="sq-AL"/>
        </w:rPr>
        <w:t>ë</w:t>
      </w:r>
      <w:r w:rsidR="00AF21D8">
        <w:rPr>
          <w:lang w:val="sq-AL"/>
        </w:rPr>
        <w:t>m shtet</w:t>
      </w:r>
      <w:r w:rsidR="001F5197">
        <w:rPr>
          <w:lang w:val="sq-AL"/>
        </w:rPr>
        <w:t>ë</w:t>
      </w:r>
      <w:r w:rsidRPr="00FD543F">
        <w:rPr>
          <w:lang w:val="sq-AL"/>
        </w:rPr>
        <w:t>ror.</w:t>
      </w:r>
    </w:p>
    <w:p w:rsidR="00B657DB" w:rsidRDefault="00B74B8C" w:rsidP="001F510C">
      <w:pPr>
        <w:pStyle w:val="NormalWeb"/>
        <w:spacing w:line="276" w:lineRule="auto"/>
        <w:jc w:val="both"/>
        <w:rPr>
          <w:lang w:val="sq-AL"/>
        </w:rPr>
      </w:pPr>
      <w:r w:rsidRPr="00FD543F">
        <w:rPr>
          <w:lang w:val="sq-AL"/>
        </w:rPr>
        <w:t>3</w:t>
      </w:r>
      <w:r w:rsidR="008B5808" w:rsidRPr="00FD543F">
        <w:rPr>
          <w:lang w:val="sq-AL"/>
        </w:rPr>
        <w:t xml:space="preserve">. </w:t>
      </w:r>
      <w:r w:rsidR="00762CAA" w:rsidRPr="00FD543F">
        <w:rPr>
          <w:lang w:val="sq-AL"/>
        </w:rPr>
        <w:t>E drejta për të pë</w:t>
      </w:r>
      <w:r w:rsidR="008B5808" w:rsidRPr="00FD543F">
        <w:rPr>
          <w:lang w:val="sq-AL"/>
        </w:rPr>
        <w:t>rfituar pension n</w:t>
      </w:r>
      <w:r w:rsidR="00762CAA" w:rsidRPr="00FD543F">
        <w:rPr>
          <w:lang w:val="sq-AL"/>
        </w:rPr>
        <w:t>ë</w:t>
      </w:r>
      <w:r w:rsidR="008B5808" w:rsidRPr="00FD543F">
        <w:rPr>
          <w:lang w:val="sq-AL"/>
        </w:rPr>
        <w:t xml:space="preserve"> </w:t>
      </w:r>
      <w:r w:rsidR="00762CAA" w:rsidRPr="00FD543F">
        <w:rPr>
          <w:lang w:val="sq-AL"/>
        </w:rPr>
        <w:t>bazë të kë</w:t>
      </w:r>
      <w:r w:rsidR="008B5808" w:rsidRPr="00FD543F">
        <w:rPr>
          <w:lang w:val="sq-AL"/>
        </w:rPr>
        <w:t xml:space="preserve">tij ligji nuk ndalon të drejtën për të </w:t>
      </w:r>
      <w:r w:rsidR="00762CAA" w:rsidRPr="00FD543F">
        <w:rPr>
          <w:lang w:val="sq-AL"/>
        </w:rPr>
        <w:t>marrë</w:t>
      </w:r>
      <w:r w:rsidR="008B5808" w:rsidRPr="00FD543F">
        <w:rPr>
          <w:lang w:val="sq-AL"/>
        </w:rPr>
        <w:t xml:space="preserve"> edhe përfitime suplementare nga skema të tjera.</w:t>
      </w:r>
    </w:p>
    <w:p w:rsidR="004F10D3" w:rsidRPr="00FD543F" w:rsidRDefault="00205646" w:rsidP="001F510C">
      <w:pPr>
        <w:pStyle w:val="NormalWeb"/>
        <w:tabs>
          <w:tab w:val="left" w:pos="3830"/>
        </w:tabs>
        <w:spacing w:before="0" w:beforeAutospacing="0" w:after="0" w:afterAutospacing="0" w:line="276" w:lineRule="auto"/>
        <w:jc w:val="center"/>
        <w:rPr>
          <w:b/>
          <w:lang w:val="sq-AL"/>
        </w:rPr>
      </w:pPr>
      <w:r w:rsidRPr="00FD543F">
        <w:rPr>
          <w:b/>
          <w:lang w:val="sq-AL"/>
        </w:rPr>
        <w:t>Neni 11</w:t>
      </w:r>
    </w:p>
    <w:p w:rsidR="004F10D3" w:rsidRPr="00FD543F" w:rsidRDefault="00025E88" w:rsidP="001F510C">
      <w:pPr>
        <w:pStyle w:val="NormalWeb"/>
        <w:spacing w:before="0" w:beforeAutospacing="0" w:after="0" w:afterAutospacing="0" w:line="276" w:lineRule="auto"/>
        <w:jc w:val="center"/>
        <w:rPr>
          <w:b/>
          <w:lang w:val="sq-AL"/>
        </w:rPr>
      </w:pPr>
      <w:r w:rsidRPr="00FD543F">
        <w:rPr>
          <w:b/>
          <w:lang w:val="sq-AL"/>
        </w:rPr>
        <w:t>E</w:t>
      </w:r>
      <w:r w:rsidR="00B657DB" w:rsidRPr="00FD543F">
        <w:rPr>
          <w:b/>
          <w:lang w:val="sq-AL"/>
        </w:rPr>
        <w:t xml:space="preserve"> drejta për të</w:t>
      </w:r>
      <w:r w:rsidR="004F10D3" w:rsidRPr="00FD543F">
        <w:rPr>
          <w:b/>
          <w:lang w:val="sq-AL"/>
        </w:rPr>
        <w:t xml:space="preserve"> zgjedhur</w:t>
      </w:r>
      <w:r w:rsidRPr="00FD543F">
        <w:rPr>
          <w:b/>
          <w:lang w:val="sq-AL"/>
        </w:rPr>
        <w:t xml:space="preserve"> dhe nderprerja e përfitmit</w:t>
      </w:r>
    </w:p>
    <w:p w:rsidR="008F5D4E" w:rsidRPr="00FD543F" w:rsidRDefault="00025E88" w:rsidP="001F510C">
      <w:pPr>
        <w:pStyle w:val="NormalWeb"/>
        <w:tabs>
          <w:tab w:val="left" w:pos="444"/>
        </w:tabs>
        <w:spacing w:line="276" w:lineRule="auto"/>
        <w:jc w:val="both"/>
        <w:rPr>
          <w:lang w:val="sq-AL"/>
        </w:rPr>
      </w:pPr>
      <w:r w:rsidRPr="00FD543F">
        <w:rPr>
          <w:lang w:val="sq-AL"/>
        </w:rPr>
        <w:t>1</w:t>
      </w:r>
      <w:r w:rsidR="008F5D4E" w:rsidRPr="00FD543F">
        <w:rPr>
          <w:lang w:val="sq-AL"/>
        </w:rPr>
        <w:t>. I</w:t>
      </w:r>
      <w:r w:rsidR="00B657DB" w:rsidRPr="00FD543F">
        <w:rPr>
          <w:lang w:val="sq-AL"/>
        </w:rPr>
        <w:t>nstitucionet shtetë</w:t>
      </w:r>
      <w:r w:rsidR="008F5D4E" w:rsidRPr="00FD543F">
        <w:rPr>
          <w:lang w:val="sq-AL"/>
        </w:rPr>
        <w:t xml:space="preserve">rore </w:t>
      </w:r>
      <w:r w:rsidR="00B657DB" w:rsidRPr="00FD543F">
        <w:rPr>
          <w:lang w:val="sq-AL"/>
        </w:rPr>
        <w:t>janë</w:t>
      </w:r>
      <w:r w:rsidR="008F5D4E" w:rsidRPr="00FD543F">
        <w:rPr>
          <w:lang w:val="sq-AL"/>
        </w:rPr>
        <w:t xml:space="preserve"> </w:t>
      </w:r>
      <w:r w:rsidR="00B657DB" w:rsidRPr="00FD543F">
        <w:rPr>
          <w:lang w:val="sq-AL"/>
        </w:rPr>
        <w:t>të</w:t>
      </w:r>
      <w:r w:rsidR="008F5D4E" w:rsidRPr="00FD543F">
        <w:rPr>
          <w:lang w:val="sq-AL"/>
        </w:rPr>
        <w:t xml:space="preserve"> detyruara</w:t>
      </w:r>
      <w:r w:rsidR="00B657DB" w:rsidRPr="00FD543F">
        <w:rPr>
          <w:lang w:val="sq-AL"/>
        </w:rPr>
        <w:t>,</w:t>
      </w:r>
      <w:r w:rsidR="008F5D4E" w:rsidRPr="00FD543F">
        <w:rPr>
          <w:lang w:val="sq-AL"/>
        </w:rPr>
        <w:t xml:space="preserve"> </w:t>
      </w:r>
      <w:r w:rsidR="00B657DB" w:rsidRPr="00FD543F">
        <w:rPr>
          <w:lang w:val="sq-AL"/>
        </w:rPr>
        <w:t>në përputhje me legjislacion në fuqi,</w:t>
      </w:r>
      <w:r w:rsidR="008F5D4E" w:rsidRPr="00FD543F">
        <w:rPr>
          <w:lang w:val="sq-AL"/>
        </w:rPr>
        <w:t xml:space="preserve"> t’u japin p</w:t>
      </w:r>
      <w:r w:rsidR="00B657DB" w:rsidRPr="00FD543F">
        <w:rPr>
          <w:lang w:val="sq-AL"/>
        </w:rPr>
        <w:t>ë</w:t>
      </w:r>
      <w:r w:rsidR="008F5D4E" w:rsidRPr="00FD543F">
        <w:rPr>
          <w:lang w:val="sq-AL"/>
        </w:rPr>
        <w:t>rpar</w:t>
      </w:r>
      <w:r w:rsidR="00B657DB" w:rsidRPr="00FD543F">
        <w:rPr>
          <w:lang w:val="sq-AL"/>
        </w:rPr>
        <w:t>ësi subjekteve të këtij ligji pë</w:t>
      </w:r>
      <w:r w:rsidR="008F5D4E" w:rsidRPr="00FD543F">
        <w:rPr>
          <w:lang w:val="sq-AL"/>
        </w:rPr>
        <w:t>r t’</w:t>
      </w:r>
      <w:r w:rsidR="00B657DB" w:rsidRPr="00FD543F">
        <w:rPr>
          <w:lang w:val="sq-AL"/>
        </w:rPr>
        <w:t>i punë</w:t>
      </w:r>
      <w:r w:rsidR="008F5D4E" w:rsidRPr="00FD543F">
        <w:rPr>
          <w:lang w:val="sq-AL"/>
        </w:rPr>
        <w:t xml:space="preserve">suar </w:t>
      </w:r>
      <w:r w:rsidR="00B657DB" w:rsidRPr="00FD543F">
        <w:rPr>
          <w:lang w:val="sq-AL"/>
        </w:rPr>
        <w:t>në bazë</w:t>
      </w:r>
      <w:r w:rsidR="008F5D4E" w:rsidRPr="00FD543F">
        <w:rPr>
          <w:lang w:val="sq-AL"/>
        </w:rPr>
        <w:t xml:space="preserve"> </w:t>
      </w:r>
      <w:r w:rsidR="00B657DB" w:rsidRPr="00FD543F">
        <w:rPr>
          <w:lang w:val="sq-AL"/>
        </w:rPr>
        <w:t xml:space="preserve">të kritereve profesionale </w:t>
      </w:r>
      <w:r w:rsidR="00B322F0" w:rsidRPr="00FD543F">
        <w:rPr>
          <w:lang w:val="sq-AL"/>
        </w:rPr>
        <w:t xml:space="preserve">ne vende pune </w:t>
      </w:r>
      <w:r w:rsidR="00B322F0" w:rsidRPr="00FD543F">
        <w:rPr>
          <w:lang w:val="sq-AL"/>
        </w:rPr>
        <w:lastRenderedPageBreak/>
        <w:t>te lidhura me ushtrimin e profesionit te kryer nga punonjesit artis</w:t>
      </w:r>
      <w:r w:rsidR="008F5D4E" w:rsidRPr="00FD543F">
        <w:rPr>
          <w:lang w:val="sq-AL"/>
        </w:rPr>
        <w:t>t</w:t>
      </w:r>
      <w:r w:rsidR="00B322F0" w:rsidRPr="00FD543F">
        <w:rPr>
          <w:lang w:val="sq-AL"/>
        </w:rPr>
        <w:t>ë</w:t>
      </w:r>
      <w:r w:rsidR="00B657DB" w:rsidRPr="00FD543F">
        <w:rPr>
          <w:lang w:val="sq-AL"/>
        </w:rPr>
        <w:t xml:space="preserve">. </w:t>
      </w:r>
      <w:r w:rsidR="00B322F0" w:rsidRPr="00FD543F">
        <w:rPr>
          <w:lang w:val="sq-AL"/>
        </w:rPr>
        <w:t xml:space="preserve"> </w:t>
      </w:r>
      <w:r w:rsidR="00B657DB" w:rsidRPr="00FD543F">
        <w:rPr>
          <w:lang w:val="sq-AL"/>
        </w:rPr>
        <w:t>Në</w:t>
      </w:r>
      <w:r w:rsidR="008F5D4E" w:rsidRPr="00FD543F">
        <w:rPr>
          <w:lang w:val="sq-AL"/>
        </w:rPr>
        <w:t xml:space="preserve"> cdo rast</w:t>
      </w:r>
      <w:r w:rsidR="00B657DB" w:rsidRPr="00FD543F">
        <w:rPr>
          <w:lang w:val="sq-AL"/>
        </w:rPr>
        <w:t xml:space="preserve"> pë</w:t>
      </w:r>
      <w:r w:rsidR="008F5D4E" w:rsidRPr="00FD543F">
        <w:rPr>
          <w:lang w:val="sq-AL"/>
        </w:rPr>
        <w:t xml:space="preserve">rfituesi ka </w:t>
      </w:r>
      <w:r w:rsidR="00B657DB" w:rsidRPr="00FD543F">
        <w:rPr>
          <w:lang w:val="sq-AL"/>
        </w:rPr>
        <w:t>të</w:t>
      </w:r>
      <w:r w:rsidR="008F5D4E" w:rsidRPr="00FD543F">
        <w:rPr>
          <w:lang w:val="sq-AL"/>
        </w:rPr>
        <w:t xml:space="preserve"> d</w:t>
      </w:r>
      <w:r w:rsidR="00B657DB" w:rsidRPr="00FD543F">
        <w:rPr>
          <w:lang w:val="sq-AL"/>
        </w:rPr>
        <w:t>rejtë të zgjedhë</w:t>
      </w:r>
      <w:r w:rsidR="008F5D4E" w:rsidRPr="00FD543F">
        <w:rPr>
          <w:lang w:val="sq-AL"/>
        </w:rPr>
        <w:t xml:space="preserve"> </w:t>
      </w:r>
      <w:r w:rsidR="00B657DB" w:rsidRPr="00FD543F">
        <w:rPr>
          <w:lang w:val="sq-AL"/>
        </w:rPr>
        <w:t>ose pë</w:t>
      </w:r>
      <w:r w:rsidR="008F5D4E" w:rsidRPr="00FD543F">
        <w:rPr>
          <w:lang w:val="sq-AL"/>
        </w:rPr>
        <w:t xml:space="preserve">rfitimin </w:t>
      </w:r>
      <w:r w:rsidR="00B657DB" w:rsidRPr="00FD543F">
        <w:rPr>
          <w:lang w:val="sq-AL"/>
        </w:rPr>
        <w:t>e pensionit në bazë të kë</w:t>
      </w:r>
      <w:r w:rsidR="008F5D4E" w:rsidRPr="00FD543F">
        <w:rPr>
          <w:lang w:val="sq-AL"/>
        </w:rPr>
        <w:t xml:space="preserve">tij ligji </w:t>
      </w:r>
      <w:r w:rsidR="008B3B21" w:rsidRPr="00FD543F">
        <w:rPr>
          <w:lang w:val="sq-AL"/>
        </w:rPr>
        <w:t>ose pagën</w:t>
      </w:r>
      <w:r w:rsidR="00B657DB" w:rsidRPr="00FD543F">
        <w:rPr>
          <w:lang w:val="sq-AL"/>
        </w:rPr>
        <w:t xml:space="preserve"> që</w:t>
      </w:r>
      <w:r w:rsidR="008F5D4E" w:rsidRPr="00FD543F">
        <w:rPr>
          <w:lang w:val="sq-AL"/>
        </w:rPr>
        <w:t xml:space="preserve"> rrjedh nga </w:t>
      </w:r>
      <w:r w:rsidR="00B657DB" w:rsidRPr="00FD543F">
        <w:rPr>
          <w:lang w:val="sq-AL"/>
        </w:rPr>
        <w:t>puna e tij në marrëdhënien e punës</w:t>
      </w:r>
      <w:r w:rsidR="008F5D4E" w:rsidRPr="00FD543F">
        <w:rPr>
          <w:lang w:val="sq-AL"/>
        </w:rPr>
        <w:t>. N</w:t>
      </w:r>
      <w:r w:rsidR="00B657DB" w:rsidRPr="00FD543F">
        <w:rPr>
          <w:lang w:val="sq-AL"/>
        </w:rPr>
        <w:t>ë</w:t>
      </w:r>
      <w:r w:rsidR="008F5D4E" w:rsidRPr="00FD543F">
        <w:rPr>
          <w:lang w:val="sq-AL"/>
        </w:rPr>
        <w:t xml:space="preserve"> </w:t>
      </w:r>
      <w:r w:rsidR="00B657DB" w:rsidRPr="00FD543F">
        <w:rPr>
          <w:lang w:val="sq-AL"/>
        </w:rPr>
        <w:t>rastet kur pë</w:t>
      </w:r>
      <w:r w:rsidR="008F5D4E" w:rsidRPr="00FD543F">
        <w:rPr>
          <w:lang w:val="sq-AL"/>
        </w:rPr>
        <w:t>rfituesi zgjedh t</w:t>
      </w:r>
      <w:r w:rsidR="00B657DB" w:rsidRPr="00FD543F">
        <w:rPr>
          <w:lang w:val="sq-AL"/>
        </w:rPr>
        <w:t>ë</w:t>
      </w:r>
      <w:r w:rsidR="002A3D52" w:rsidRPr="00FD543F">
        <w:rPr>
          <w:lang w:val="sq-AL"/>
        </w:rPr>
        <w:t xml:space="preserve"> hyjë</w:t>
      </w:r>
      <w:r w:rsidR="008F5D4E" w:rsidRPr="00FD543F">
        <w:rPr>
          <w:lang w:val="sq-AL"/>
        </w:rPr>
        <w:t xml:space="preserve"> </w:t>
      </w:r>
      <w:r w:rsidR="002A3D52" w:rsidRPr="00FD543F">
        <w:rPr>
          <w:lang w:val="sq-AL"/>
        </w:rPr>
        <w:t>përsëri në marrëdhënie pune atëherë pë</w:t>
      </w:r>
      <w:r w:rsidR="008F5D4E" w:rsidRPr="00FD543F">
        <w:rPr>
          <w:lang w:val="sq-AL"/>
        </w:rPr>
        <w:t>rfitimi i</w:t>
      </w:r>
      <w:r w:rsidR="002A3D52" w:rsidRPr="00FD543F">
        <w:rPr>
          <w:lang w:val="sq-AL"/>
        </w:rPr>
        <w:t xml:space="preserve"> pensionit në bazë të kë</w:t>
      </w:r>
      <w:r w:rsidR="008F5D4E" w:rsidRPr="00FD543F">
        <w:rPr>
          <w:lang w:val="sq-AL"/>
        </w:rPr>
        <w:t xml:space="preserve">tij ligji </w:t>
      </w:r>
      <w:r w:rsidRPr="00FD543F">
        <w:rPr>
          <w:lang w:val="sq-AL"/>
        </w:rPr>
        <w:t>nd</w:t>
      </w:r>
      <w:r w:rsidR="00B322F0" w:rsidRPr="00FD543F">
        <w:rPr>
          <w:lang w:val="sq-AL"/>
        </w:rPr>
        <w:t>ë</w:t>
      </w:r>
      <w:r w:rsidRPr="00FD543F">
        <w:rPr>
          <w:lang w:val="sq-AL"/>
        </w:rPr>
        <w:t>rpritet</w:t>
      </w:r>
      <w:r w:rsidR="008F5D4E" w:rsidRPr="00FD543F">
        <w:rPr>
          <w:lang w:val="sq-AL"/>
        </w:rPr>
        <w:t>.</w:t>
      </w:r>
    </w:p>
    <w:p w:rsidR="00025E88" w:rsidRPr="00FD543F" w:rsidRDefault="00025E88" w:rsidP="001F510C">
      <w:pPr>
        <w:pStyle w:val="NormalWeb"/>
        <w:tabs>
          <w:tab w:val="left" w:pos="444"/>
        </w:tabs>
        <w:spacing w:line="276" w:lineRule="auto"/>
        <w:jc w:val="both"/>
        <w:rPr>
          <w:lang w:val="sq-AL"/>
        </w:rPr>
      </w:pPr>
      <w:r w:rsidRPr="00FD543F">
        <w:rPr>
          <w:lang w:val="sq-AL"/>
        </w:rPr>
        <w:t xml:space="preserve">2. Përfitimi i pensionit në bazë të këtij ligji </w:t>
      </w:r>
      <w:r w:rsidR="00B322F0" w:rsidRPr="00FD543F">
        <w:rPr>
          <w:lang w:val="sq-AL"/>
        </w:rPr>
        <w:t>pezullohet</w:t>
      </w:r>
      <w:r w:rsidRPr="00FD543F">
        <w:rPr>
          <w:lang w:val="sq-AL"/>
        </w:rPr>
        <w:t xml:space="preserve"> nëse përfituesi i pensionit hyn përsëri në një marrëdhënie pune në një orkestër profesionale, kor, organizata koncertesh, teatër, në një profesion si mjeshter cirku, ose në cdo prof</w:t>
      </w:r>
      <w:r w:rsidR="00B322F0" w:rsidRPr="00FD543F">
        <w:rPr>
          <w:lang w:val="sq-AL"/>
        </w:rPr>
        <w:t>il tjetër sipas parashikimit te pikes 1, të këtij neni</w:t>
      </w:r>
      <w:r w:rsidRPr="00FD543F">
        <w:rPr>
          <w:lang w:val="sq-AL"/>
        </w:rPr>
        <w:t>, në institucionet shtetërore ose private.</w:t>
      </w:r>
    </w:p>
    <w:p w:rsidR="004F10D3" w:rsidRPr="00FD543F" w:rsidRDefault="004F10D3" w:rsidP="001F510C">
      <w:pPr>
        <w:pStyle w:val="NormalWeb"/>
        <w:tabs>
          <w:tab w:val="left" w:pos="444"/>
        </w:tabs>
        <w:spacing w:line="276" w:lineRule="auto"/>
        <w:jc w:val="both"/>
        <w:rPr>
          <w:lang w:val="sq-AL"/>
        </w:rPr>
      </w:pPr>
      <w:r w:rsidRPr="00FD543F">
        <w:rPr>
          <w:lang w:val="sq-AL"/>
        </w:rPr>
        <w:t xml:space="preserve">3. </w:t>
      </w:r>
      <w:r w:rsidR="008F5D4E" w:rsidRPr="00FD543F">
        <w:rPr>
          <w:lang w:val="sq-AL"/>
        </w:rPr>
        <w:t>P</w:t>
      </w:r>
      <w:r w:rsidR="002A3D52" w:rsidRPr="00FD543F">
        <w:rPr>
          <w:lang w:val="sq-AL"/>
        </w:rPr>
        <w:t>ë</w:t>
      </w:r>
      <w:r w:rsidR="008F5D4E" w:rsidRPr="00FD543F">
        <w:rPr>
          <w:lang w:val="sq-AL"/>
        </w:rPr>
        <w:t xml:space="preserve">rfituesi i pensionit </w:t>
      </w:r>
      <w:r w:rsidR="002A3D52" w:rsidRPr="00FD543F">
        <w:rPr>
          <w:lang w:val="sq-AL"/>
        </w:rPr>
        <w:t>ka pë</w:t>
      </w:r>
      <w:r w:rsidR="00CD4A93">
        <w:rPr>
          <w:lang w:val="sq-AL"/>
        </w:rPr>
        <w:t>r detyrë të informojë</w:t>
      </w:r>
      <w:r w:rsidR="008F5D4E" w:rsidRPr="00FD543F">
        <w:rPr>
          <w:lang w:val="sq-AL"/>
        </w:rPr>
        <w:t xml:space="preserve"> institucionin p</w:t>
      </w:r>
      <w:r w:rsidR="002A3D52" w:rsidRPr="00FD543F">
        <w:rPr>
          <w:lang w:val="sq-AL"/>
        </w:rPr>
        <w:t>ë</w:t>
      </w:r>
      <w:r w:rsidR="00B4073A">
        <w:rPr>
          <w:lang w:val="sq-AL"/>
        </w:rPr>
        <w:t>rkatë</w:t>
      </w:r>
      <w:r w:rsidR="008F5D4E" w:rsidRPr="00FD543F">
        <w:rPr>
          <w:lang w:val="sq-AL"/>
        </w:rPr>
        <w:t>s</w:t>
      </w:r>
      <w:r w:rsidR="002A3D52" w:rsidRPr="00FD543F">
        <w:rPr>
          <w:lang w:val="sq-AL"/>
        </w:rPr>
        <w:t xml:space="preserve"> të</w:t>
      </w:r>
      <w:r w:rsidR="008F5D4E" w:rsidRPr="00FD543F">
        <w:rPr>
          <w:lang w:val="sq-AL"/>
        </w:rPr>
        <w:t xml:space="preserve"> sigurimeve </w:t>
      </w:r>
      <w:r w:rsidR="00B0234E" w:rsidRPr="00FD543F">
        <w:rPr>
          <w:lang w:val="sq-AL"/>
        </w:rPr>
        <w:t>shoqë</w:t>
      </w:r>
      <w:r w:rsidR="008F5D4E" w:rsidRPr="00FD543F">
        <w:rPr>
          <w:lang w:val="sq-AL"/>
        </w:rPr>
        <w:t>rore</w:t>
      </w:r>
      <w:r w:rsidR="002A3D52" w:rsidRPr="00FD543F">
        <w:rPr>
          <w:lang w:val="sq-AL"/>
        </w:rPr>
        <w:t xml:space="preserve"> </w:t>
      </w:r>
      <w:r w:rsidR="008F5D4E" w:rsidRPr="00FD543F">
        <w:rPr>
          <w:lang w:val="sq-AL"/>
        </w:rPr>
        <w:t>(ISSH)</w:t>
      </w:r>
      <w:r w:rsidRPr="00FD543F">
        <w:rPr>
          <w:lang w:val="sq-AL"/>
        </w:rPr>
        <w:t xml:space="preserve">, brenda 10 ditëve në lidhje me vendosjen në </w:t>
      </w:r>
      <w:r w:rsidR="00CD4A93">
        <w:rPr>
          <w:lang w:val="sq-AL"/>
        </w:rPr>
        <w:t xml:space="preserve">një </w:t>
      </w:r>
      <w:r w:rsidRPr="00FD543F">
        <w:rPr>
          <w:lang w:val="sq-AL"/>
        </w:rPr>
        <w:t>nga rr</w:t>
      </w:r>
      <w:r w:rsidR="00B657DB" w:rsidRPr="00FD543F">
        <w:rPr>
          <w:lang w:val="sq-AL"/>
        </w:rPr>
        <w:t>ethanat e përcaktuara në këtë nen</w:t>
      </w:r>
      <w:r w:rsidRPr="00FD543F">
        <w:rPr>
          <w:lang w:val="sq-AL"/>
        </w:rPr>
        <w:t>.</w:t>
      </w:r>
    </w:p>
    <w:p w:rsidR="00B657DB" w:rsidRPr="00FD543F" w:rsidRDefault="00B657DB" w:rsidP="001F510C">
      <w:pPr>
        <w:pStyle w:val="NormalWeb"/>
        <w:spacing w:before="0" w:beforeAutospacing="0" w:after="0" w:afterAutospacing="0" w:line="276" w:lineRule="auto"/>
        <w:jc w:val="center"/>
        <w:rPr>
          <w:b/>
          <w:lang w:val="sq-AL"/>
        </w:rPr>
      </w:pPr>
    </w:p>
    <w:p w:rsidR="00356DDA" w:rsidRPr="00FD543F" w:rsidRDefault="00356DDA" w:rsidP="001F510C">
      <w:pPr>
        <w:pStyle w:val="NormalWeb"/>
        <w:spacing w:before="0" w:beforeAutospacing="0" w:after="0" w:afterAutospacing="0" w:line="276" w:lineRule="auto"/>
        <w:jc w:val="center"/>
        <w:rPr>
          <w:b/>
          <w:lang w:val="sq-AL"/>
        </w:rPr>
      </w:pPr>
      <w:r w:rsidRPr="00FD543F">
        <w:rPr>
          <w:b/>
          <w:lang w:val="sq-AL"/>
        </w:rPr>
        <w:t xml:space="preserve">Neni </w:t>
      </w:r>
      <w:r w:rsidR="00B17279" w:rsidRPr="00FD543F">
        <w:rPr>
          <w:b/>
          <w:lang w:val="sq-AL"/>
        </w:rPr>
        <w:t>12</w:t>
      </w:r>
    </w:p>
    <w:p w:rsidR="00356DDA" w:rsidRPr="00FD543F" w:rsidRDefault="00356DDA" w:rsidP="001F510C">
      <w:pPr>
        <w:pStyle w:val="NormalWeb"/>
        <w:spacing w:before="0" w:beforeAutospacing="0" w:after="0" w:afterAutospacing="0" w:line="276" w:lineRule="auto"/>
        <w:jc w:val="center"/>
        <w:rPr>
          <w:b/>
          <w:lang w:val="sq-AL"/>
        </w:rPr>
      </w:pPr>
      <w:r w:rsidRPr="00FD543F">
        <w:rPr>
          <w:b/>
          <w:lang w:val="sq-AL"/>
        </w:rPr>
        <w:t>Aktet nënligjore</w:t>
      </w:r>
    </w:p>
    <w:p w:rsidR="00356DDA" w:rsidRPr="00FD543F" w:rsidRDefault="00356DDA" w:rsidP="001F510C">
      <w:pPr>
        <w:pStyle w:val="NormalWeb"/>
        <w:spacing w:line="276" w:lineRule="auto"/>
        <w:jc w:val="both"/>
        <w:rPr>
          <w:lang w:val="sq-AL"/>
        </w:rPr>
      </w:pPr>
      <w:r w:rsidRPr="00FD543F">
        <w:rPr>
          <w:lang w:val="sq-AL"/>
        </w:rPr>
        <w:t xml:space="preserve">Ngarkohet Këshilli i Ministrave që, brenda </w:t>
      </w:r>
      <w:r w:rsidR="00762CAA" w:rsidRPr="00FD543F">
        <w:rPr>
          <w:lang w:val="sq-AL"/>
        </w:rPr>
        <w:t>1 muaji</w:t>
      </w:r>
      <w:r w:rsidRPr="00FD543F">
        <w:rPr>
          <w:lang w:val="sq-AL"/>
        </w:rPr>
        <w:t xml:space="preserve"> nga data e hyrjes në fuqi të këtij ligji, të nxjerrë aktet nënligjor</w:t>
      </w:r>
      <w:r w:rsidR="00762CAA" w:rsidRPr="00FD543F">
        <w:rPr>
          <w:lang w:val="sq-AL"/>
        </w:rPr>
        <w:t xml:space="preserve">e për zbatimin e nenit 6 </w:t>
      </w:r>
      <w:r w:rsidRPr="00FD543F">
        <w:rPr>
          <w:lang w:val="sq-AL"/>
        </w:rPr>
        <w:t>të këtij ligji.</w:t>
      </w:r>
    </w:p>
    <w:p w:rsidR="00B657DB" w:rsidRPr="00FD543F" w:rsidRDefault="00B657DB" w:rsidP="001F510C">
      <w:pPr>
        <w:pStyle w:val="NormalWeb"/>
        <w:spacing w:before="0" w:beforeAutospacing="0" w:after="0" w:afterAutospacing="0" w:line="276" w:lineRule="auto"/>
        <w:jc w:val="center"/>
        <w:rPr>
          <w:b/>
          <w:lang w:val="sq-AL"/>
        </w:rPr>
      </w:pPr>
    </w:p>
    <w:p w:rsidR="00356DDA" w:rsidRPr="00FD543F" w:rsidRDefault="00356DDA" w:rsidP="001F510C">
      <w:pPr>
        <w:pStyle w:val="NormalWeb"/>
        <w:spacing w:before="0" w:beforeAutospacing="0" w:after="0" w:afterAutospacing="0" w:line="276" w:lineRule="auto"/>
        <w:jc w:val="center"/>
        <w:rPr>
          <w:b/>
          <w:lang w:val="sq-AL"/>
        </w:rPr>
      </w:pPr>
      <w:r w:rsidRPr="00FD543F">
        <w:rPr>
          <w:b/>
          <w:lang w:val="sq-AL"/>
        </w:rPr>
        <w:t>Neni 1</w:t>
      </w:r>
      <w:r w:rsidR="00B17279" w:rsidRPr="00FD543F">
        <w:rPr>
          <w:b/>
          <w:lang w:val="sq-AL"/>
        </w:rPr>
        <w:t>3</w:t>
      </w:r>
    </w:p>
    <w:p w:rsidR="008631BB" w:rsidRPr="00FD543F" w:rsidRDefault="008631BB" w:rsidP="001F510C">
      <w:pPr>
        <w:pStyle w:val="NormalWeb"/>
        <w:spacing w:before="0" w:beforeAutospacing="0" w:after="0" w:afterAutospacing="0" w:line="276" w:lineRule="auto"/>
        <w:jc w:val="center"/>
        <w:rPr>
          <w:b/>
          <w:lang w:val="sq-AL"/>
        </w:rPr>
      </w:pPr>
      <w:r w:rsidRPr="00FD543F">
        <w:rPr>
          <w:b/>
          <w:lang w:val="sq-AL"/>
        </w:rPr>
        <w:t>Hyrja ne fuqi e ligjit</w:t>
      </w:r>
    </w:p>
    <w:p w:rsidR="00B17279" w:rsidRPr="00E05312" w:rsidRDefault="00762CAA" w:rsidP="00E05312">
      <w:pPr>
        <w:pStyle w:val="NormalWeb"/>
        <w:spacing w:line="276" w:lineRule="auto"/>
        <w:jc w:val="both"/>
        <w:rPr>
          <w:lang w:val="sq-AL"/>
        </w:rPr>
      </w:pPr>
      <w:r w:rsidRPr="00FD543F">
        <w:rPr>
          <w:lang w:val="sq-AL"/>
        </w:rPr>
        <w:t>Ky ligj hyn në fuqi 30</w:t>
      </w:r>
      <w:r w:rsidR="00356DDA" w:rsidRPr="00FD543F">
        <w:rPr>
          <w:lang w:val="sq-AL"/>
        </w:rPr>
        <w:t xml:space="preserve"> ditë </w:t>
      </w:r>
      <w:r w:rsidR="001F5197">
        <w:rPr>
          <w:lang w:val="sq-AL"/>
        </w:rPr>
        <w:t>pas botimit në Fletoren Zyrtare.</w:t>
      </w:r>
    </w:p>
    <w:sectPr w:rsidR="00B17279" w:rsidRPr="00E05312" w:rsidSect="004A4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F1C" w:rsidRDefault="00422F1C" w:rsidP="002B525C">
      <w:pPr>
        <w:spacing w:after="0" w:line="240" w:lineRule="auto"/>
      </w:pPr>
      <w:r>
        <w:separator/>
      </w:r>
    </w:p>
  </w:endnote>
  <w:endnote w:type="continuationSeparator" w:id="0">
    <w:p w:rsidR="00422F1C" w:rsidRDefault="00422F1C" w:rsidP="002B5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F1C" w:rsidRDefault="00422F1C" w:rsidP="002B525C">
      <w:pPr>
        <w:spacing w:after="0" w:line="240" w:lineRule="auto"/>
      </w:pPr>
      <w:r>
        <w:separator/>
      </w:r>
    </w:p>
  </w:footnote>
  <w:footnote w:type="continuationSeparator" w:id="0">
    <w:p w:rsidR="00422F1C" w:rsidRDefault="00422F1C" w:rsidP="002B5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E7F8A"/>
    <w:multiLevelType w:val="hybridMultilevel"/>
    <w:tmpl w:val="22D837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0AEB"/>
    <w:multiLevelType w:val="hybridMultilevel"/>
    <w:tmpl w:val="89A298D4"/>
    <w:lvl w:ilvl="0" w:tplc="4C7249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B334C"/>
    <w:multiLevelType w:val="hybridMultilevel"/>
    <w:tmpl w:val="1E0877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DA"/>
    <w:rsid w:val="00000935"/>
    <w:rsid w:val="00020F8A"/>
    <w:rsid w:val="00025E88"/>
    <w:rsid w:val="00053603"/>
    <w:rsid w:val="00065BFD"/>
    <w:rsid w:val="000837F6"/>
    <w:rsid w:val="00096428"/>
    <w:rsid w:val="000A59F0"/>
    <w:rsid w:val="000A5D83"/>
    <w:rsid w:val="000B26C3"/>
    <w:rsid w:val="000B3624"/>
    <w:rsid w:val="000C1214"/>
    <w:rsid w:val="000E11F0"/>
    <w:rsid w:val="000F5229"/>
    <w:rsid w:val="000F56B3"/>
    <w:rsid w:val="00131C60"/>
    <w:rsid w:val="0013414A"/>
    <w:rsid w:val="001402BB"/>
    <w:rsid w:val="00144F0A"/>
    <w:rsid w:val="0014762D"/>
    <w:rsid w:val="00161A0F"/>
    <w:rsid w:val="001734C0"/>
    <w:rsid w:val="001812B8"/>
    <w:rsid w:val="001923A1"/>
    <w:rsid w:val="00196D70"/>
    <w:rsid w:val="001B3547"/>
    <w:rsid w:val="001D2EA2"/>
    <w:rsid w:val="001F510C"/>
    <w:rsid w:val="001F5197"/>
    <w:rsid w:val="00204A94"/>
    <w:rsid w:val="00205646"/>
    <w:rsid w:val="0021363A"/>
    <w:rsid w:val="00214D8B"/>
    <w:rsid w:val="00217D61"/>
    <w:rsid w:val="00221F7A"/>
    <w:rsid w:val="002238DD"/>
    <w:rsid w:val="00233BD9"/>
    <w:rsid w:val="00277591"/>
    <w:rsid w:val="00283816"/>
    <w:rsid w:val="002A3D52"/>
    <w:rsid w:val="002B0123"/>
    <w:rsid w:val="002B05DE"/>
    <w:rsid w:val="002B525C"/>
    <w:rsid w:val="002B7530"/>
    <w:rsid w:val="002E763F"/>
    <w:rsid w:val="003111D9"/>
    <w:rsid w:val="003113F8"/>
    <w:rsid w:val="0032313E"/>
    <w:rsid w:val="00356DDA"/>
    <w:rsid w:val="0036156D"/>
    <w:rsid w:val="0037594B"/>
    <w:rsid w:val="00377277"/>
    <w:rsid w:val="003A1826"/>
    <w:rsid w:val="003B6021"/>
    <w:rsid w:val="003C60EC"/>
    <w:rsid w:val="003C77B3"/>
    <w:rsid w:val="003E16F3"/>
    <w:rsid w:val="00411998"/>
    <w:rsid w:val="00422F1C"/>
    <w:rsid w:val="00437684"/>
    <w:rsid w:val="00450DEF"/>
    <w:rsid w:val="00470940"/>
    <w:rsid w:val="004A49EF"/>
    <w:rsid w:val="004B01DD"/>
    <w:rsid w:val="004C2156"/>
    <w:rsid w:val="004E11A0"/>
    <w:rsid w:val="004F10D3"/>
    <w:rsid w:val="00506BC2"/>
    <w:rsid w:val="00525993"/>
    <w:rsid w:val="00536433"/>
    <w:rsid w:val="005477E8"/>
    <w:rsid w:val="00553253"/>
    <w:rsid w:val="00556906"/>
    <w:rsid w:val="00572D0D"/>
    <w:rsid w:val="0057301C"/>
    <w:rsid w:val="00573349"/>
    <w:rsid w:val="00581505"/>
    <w:rsid w:val="0059389A"/>
    <w:rsid w:val="005B5ADE"/>
    <w:rsid w:val="005D530B"/>
    <w:rsid w:val="005E03BE"/>
    <w:rsid w:val="005E1879"/>
    <w:rsid w:val="005F3AA2"/>
    <w:rsid w:val="00611E09"/>
    <w:rsid w:val="006125D5"/>
    <w:rsid w:val="00613182"/>
    <w:rsid w:val="006333AD"/>
    <w:rsid w:val="0064738F"/>
    <w:rsid w:val="00647743"/>
    <w:rsid w:val="00681901"/>
    <w:rsid w:val="006A7A4F"/>
    <w:rsid w:val="006B304C"/>
    <w:rsid w:val="006C34FD"/>
    <w:rsid w:val="006D4C73"/>
    <w:rsid w:val="00711A3F"/>
    <w:rsid w:val="007134C1"/>
    <w:rsid w:val="00715FE1"/>
    <w:rsid w:val="00730B49"/>
    <w:rsid w:val="007352C4"/>
    <w:rsid w:val="00741C90"/>
    <w:rsid w:val="00752C3B"/>
    <w:rsid w:val="00762CAA"/>
    <w:rsid w:val="0077152E"/>
    <w:rsid w:val="00776751"/>
    <w:rsid w:val="007A0C8B"/>
    <w:rsid w:val="007C3DF1"/>
    <w:rsid w:val="007C614A"/>
    <w:rsid w:val="007E4316"/>
    <w:rsid w:val="007F3285"/>
    <w:rsid w:val="00806A6F"/>
    <w:rsid w:val="00845B1F"/>
    <w:rsid w:val="00850446"/>
    <w:rsid w:val="00856986"/>
    <w:rsid w:val="00860685"/>
    <w:rsid w:val="008631BB"/>
    <w:rsid w:val="00874497"/>
    <w:rsid w:val="00877281"/>
    <w:rsid w:val="00893F53"/>
    <w:rsid w:val="008B336B"/>
    <w:rsid w:val="008B3B21"/>
    <w:rsid w:val="008B5808"/>
    <w:rsid w:val="008B766A"/>
    <w:rsid w:val="008C42B0"/>
    <w:rsid w:val="008C4B0E"/>
    <w:rsid w:val="008E7194"/>
    <w:rsid w:val="008F5D4E"/>
    <w:rsid w:val="009014E4"/>
    <w:rsid w:val="0093373A"/>
    <w:rsid w:val="00945848"/>
    <w:rsid w:val="00957FAD"/>
    <w:rsid w:val="009850A0"/>
    <w:rsid w:val="009A1EF1"/>
    <w:rsid w:val="009A47AA"/>
    <w:rsid w:val="009B35B7"/>
    <w:rsid w:val="009C7D1C"/>
    <w:rsid w:val="009D0025"/>
    <w:rsid w:val="009E242D"/>
    <w:rsid w:val="009E5829"/>
    <w:rsid w:val="009F7CD8"/>
    <w:rsid w:val="00A142B5"/>
    <w:rsid w:val="00A23D05"/>
    <w:rsid w:val="00A25389"/>
    <w:rsid w:val="00A343E3"/>
    <w:rsid w:val="00A40EB4"/>
    <w:rsid w:val="00A46856"/>
    <w:rsid w:val="00A63471"/>
    <w:rsid w:val="00A640AB"/>
    <w:rsid w:val="00AB19C2"/>
    <w:rsid w:val="00AB27D4"/>
    <w:rsid w:val="00AC3803"/>
    <w:rsid w:val="00AC436A"/>
    <w:rsid w:val="00AF0F16"/>
    <w:rsid w:val="00AF21D8"/>
    <w:rsid w:val="00B0234E"/>
    <w:rsid w:val="00B12825"/>
    <w:rsid w:val="00B15B3E"/>
    <w:rsid w:val="00B15EF1"/>
    <w:rsid w:val="00B17279"/>
    <w:rsid w:val="00B23729"/>
    <w:rsid w:val="00B23B55"/>
    <w:rsid w:val="00B2649B"/>
    <w:rsid w:val="00B27576"/>
    <w:rsid w:val="00B322F0"/>
    <w:rsid w:val="00B4073A"/>
    <w:rsid w:val="00B43530"/>
    <w:rsid w:val="00B43E60"/>
    <w:rsid w:val="00B5220D"/>
    <w:rsid w:val="00B657DB"/>
    <w:rsid w:val="00B74B8C"/>
    <w:rsid w:val="00B773A7"/>
    <w:rsid w:val="00BA2A45"/>
    <w:rsid w:val="00BE0995"/>
    <w:rsid w:val="00BE4941"/>
    <w:rsid w:val="00BF68CD"/>
    <w:rsid w:val="00C02BEB"/>
    <w:rsid w:val="00C17B35"/>
    <w:rsid w:val="00C20305"/>
    <w:rsid w:val="00C55B3D"/>
    <w:rsid w:val="00C57720"/>
    <w:rsid w:val="00C6043C"/>
    <w:rsid w:val="00C66532"/>
    <w:rsid w:val="00C75AD8"/>
    <w:rsid w:val="00C9224E"/>
    <w:rsid w:val="00CA4E36"/>
    <w:rsid w:val="00CC0527"/>
    <w:rsid w:val="00CC4F85"/>
    <w:rsid w:val="00CD4A93"/>
    <w:rsid w:val="00CF0095"/>
    <w:rsid w:val="00CF34FD"/>
    <w:rsid w:val="00D02648"/>
    <w:rsid w:val="00D10CAE"/>
    <w:rsid w:val="00D16CE6"/>
    <w:rsid w:val="00D36EE2"/>
    <w:rsid w:val="00D53C8A"/>
    <w:rsid w:val="00D6234E"/>
    <w:rsid w:val="00D72221"/>
    <w:rsid w:val="00DB528B"/>
    <w:rsid w:val="00DE2C22"/>
    <w:rsid w:val="00DE70C3"/>
    <w:rsid w:val="00E02024"/>
    <w:rsid w:val="00E05312"/>
    <w:rsid w:val="00E1435F"/>
    <w:rsid w:val="00E21F95"/>
    <w:rsid w:val="00E24FB9"/>
    <w:rsid w:val="00E338E8"/>
    <w:rsid w:val="00E35246"/>
    <w:rsid w:val="00E60B67"/>
    <w:rsid w:val="00E63814"/>
    <w:rsid w:val="00ED3807"/>
    <w:rsid w:val="00EE23B5"/>
    <w:rsid w:val="00F361A9"/>
    <w:rsid w:val="00F6638A"/>
    <w:rsid w:val="00F94BC7"/>
    <w:rsid w:val="00FB1A91"/>
    <w:rsid w:val="00FB3598"/>
    <w:rsid w:val="00FC015D"/>
    <w:rsid w:val="00FC0BB4"/>
    <w:rsid w:val="00FC6964"/>
    <w:rsid w:val="00FD0823"/>
    <w:rsid w:val="00FD120C"/>
    <w:rsid w:val="00FD543F"/>
    <w:rsid w:val="00FE6866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E44A50-E958-48C1-900C-A0457E85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6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9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5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25C"/>
  </w:style>
  <w:style w:type="paragraph" w:styleId="Footer">
    <w:name w:val="footer"/>
    <w:basedOn w:val="Normal"/>
    <w:link w:val="FooterChar"/>
    <w:uiPriority w:val="99"/>
    <w:unhideWhenUsed/>
    <w:rsid w:val="002B5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25C"/>
  </w:style>
  <w:style w:type="character" w:styleId="CommentReference">
    <w:name w:val="annotation reference"/>
    <w:basedOn w:val="DefaultParagraphFont"/>
    <w:uiPriority w:val="99"/>
    <w:semiHidden/>
    <w:unhideWhenUsed/>
    <w:rsid w:val="00CF34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4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4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4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4F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E6866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E03BE"/>
  </w:style>
  <w:style w:type="character" w:customStyle="1" w:styleId="italic">
    <w:name w:val="italic"/>
    <w:basedOn w:val="DefaultParagraphFont"/>
    <w:rsid w:val="00D72221"/>
  </w:style>
  <w:style w:type="paragraph" w:styleId="ListParagraph">
    <w:name w:val="List Paragraph"/>
    <w:basedOn w:val="Normal"/>
    <w:uiPriority w:val="34"/>
    <w:qFormat/>
    <w:rsid w:val="00D72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2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kxhemali1</dc:creator>
  <cp:lastModifiedBy>It Kultura</cp:lastModifiedBy>
  <cp:revision>2</cp:revision>
  <cp:lastPrinted>2016-08-31T09:28:00Z</cp:lastPrinted>
  <dcterms:created xsi:type="dcterms:W3CDTF">2017-01-05T10:41:00Z</dcterms:created>
  <dcterms:modified xsi:type="dcterms:W3CDTF">2017-01-05T10:41:00Z</dcterms:modified>
</cp:coreProperties>
</file>